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衢院码</w:t>
      </w:r>
      <w:r>
        <w:rPr>
          <w:b/>
          <w:bCs/>
          <w:sz w:val="52"/>
          <w:szCs w:val="52"/>
        </w:rPr>
        <w:t>操作流程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（</w:t>
      </w:r>
      <w:r>
        <w:rPr>
          <w:rFonts w:hint="eastAsia"/>
          <w:b/>
          <w:bCs/>
          <w:sz w:val="32"/>
          <w:szCs w:val="32"/>
          <w:lang w:val="en-US" w:eastAsia="zh-CN"/>
        </w:rPr>
        <w:t>教职工版</w:t>
      </w:r>
      <w:r>
        <w:rPr>
          <w:b/>
          <w:bCs/>
          <w:sz w:val="32"/>
          <w:szCs w:val="32"/>
        </w:rPr>
        <w:t>）</w:t>
      </w: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</w:pPr>
    </w:p>
    <w:p>
      <w:pPr>
        <w:rPr>
          <w:b/>
          <w:bCs/>
          <w:sz w:val="52"/>
          <w:szCs w:val="52"/>
        </w:rPr>
      </w:pPr>
    </w:p>
    <w:p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人事处</w:t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2</w:t>
      </w:r>
      <w:r>
        <w:rPr>
          <w:b/>
          <w:bCs/>
          <w:sz w:val="32"/>
          <w:szCs w:val="32"/>
        </w:rPr>
        <w:t>年2月</w:t>
      </w:r>
      <w:r>
        <w:rPr>
          <w:rFonts w:hint="eastAsia"/>
          <w:b/>
          <w:bCs/>
          <w:sz w:val="32"/>
          <w:szCs w:val="32"/>
          <w:lang w:val="en-US" w:eastAsia="zh-CN"/>
        </w:rPr>
        <w:t>10</w:t>
      </w:r>
      <w:r>
        <w:rPr>
          <w:b/>
          <w:bCs/>
          <w:sz w:val="32"/>
          <w:szCs w:val="32"/>
        </w:rPr>
        <w:t>日</w:t>
      </w:r>
    </w:p>
    <w:p>
      <w:pPr>
        <w:jc w:val="center"/>
        <w:rPr>
          <w:b/>
          <w:bCs/>
          <w:sz w:val="52"/>
          <w:szCs w:val="52"/>
        </w:rPr>
      </w:pPr>
    </w:p>
    <w:p>
      <w:pPr>
        <w:jc w:val="center"/>
        <w:rPr>
          <w:b/>
          <w:bCs/>
          <w:sz w:val="52"/>
          <w:szCs w:val="52"/>
        </w:rPr>
        <w:sectPr>
          <w:footerReference r:id="rId3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/>
        </w:rPr>
        <w:id w:val="147453897"/>
      </w:sdtPr>
      <w:sdtEndPr>
        <w:rPr>
          <w:rFonts w:asciiTheme="minorHAnsi" w:hAnsiTheme="minorHAnsi" w:eastAsiaTheme="minorEastAsia"/>
          <w:bCs/>
          <w:szCs w:val="28"/>
        </w:rPr>
      </w:sdtEndPr>
      <w:sdtContent>
        <w:p>
          <w:pPr>
            <w:jc w:val="center"/>
          </w:pPr>
          <w:r>
            <w:rPr>
              <w:rFonts w:ascii="宋体" w:hAnsi="宋体" w:eastAsia="宋体"/>
              <w:b/>
              <w:bCs/>
              <w:sz w:val="28"/>
              <w:szCs w:val="36"/>
            </w:rPr>
            <w:t>目录</w:t>
          </w:r>
        </w:p>
        <w:p>
          <w:pPr>
            <w:pStyle w:val="6"/>
            <w:tabs>
              <w:tab w:val="right" w:leader="dot" w:pos="8306"/>
            </w:tabs>
            <w:rPr>
              <w:rFonts w:hint="eastAsia" w:ascii="仿宋" w:hAnsi="仿宋" w:eastAsia="仿宋" w:cs="仿宋"/>
              <w:sz w:val="28"/>
              <w:szCs w:val="36"/>
            </w:rPr>
          </w:pPr>
          <w:r>
            <w:rPr>
              <w:rFonts w:hint="eastAsia" w:ascii="仿宋" w:hAnsi="仿宋" w:eastAsia="仿宋" w:cs="仿宋"/>
              <w:b/>
              <w:bCs/>
              <w:sz w:val="40"/>
              <w:szCs w:val="40"/>
            </w:rPr>
            <w:fldChar w:fldCharType="begin"/>
          </w:r>
          <w:r>
            <w:rPr>
              <w:rFonts w:hint="eastAsia" w:ascii="仿宋" w:hAnsi="仿宋" w:eastAsia="仿宋" w:cs="仿宋"/>
              <w:b/>
              <w:bCs/>
              <w:sz w:val="40"/>
              <w:szCs w:val="40"/>
            </w:rPr>
            <w:instrText xml:space="preserve">TOC \o "1-1" \h \u </w:instrText>
          </w:r>
          <w:r>
            <w:rPr>
              <w:rFonts w:hint="eastAsia" w:ascii="仿宋" w:hAnsi="仿宋" w:eastAsia="仿宋" w:cs="仿宋"/>
              <w:b/>
              <w:bCs/>
              <w:sz w:val="40"/>
              <w:szCs w:val="40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instrText xml:space="preserve"> HYPERLINK \l _Toc899 </w:instrText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</w:rPr>
            <w:t>一、</w:t>
          </w:r>
          <w:r>
            <w:rPr>
              <w:rFonts w:hint="eastAsia" w:ascii="仿宋" w:hAnsi="仿宋" w:eastAsia="仿宋" w:cs="仿宋"/>
              <w:sz w:val="28"/>
              <w:szCs w:val="36"/>
              <w:lang w:val="en-US" w:eastAsia="zh-CN"/>
            </w:rPr>
            <w:t>教职工</w:t>
          </w:r>
          <w:r>
            <w:rPr>
              <w:rFonts w:hint="eastAsia" w:ascii="仿宋" w:hAnsi="仿宋" w:eastAsia="仿宋" w:cs="仿宋"/>
              <w:sz w:val="28"/>
              <w:szCs w:val="36"/>
            </w:rPr>
            <w:t>每日健康打卡操作说明</w:t>
          </w:r>
          <w:r>
            <w:rPr>
              <w:rFonts w:hint="eastAsia" w:ascii="仿宋" w:hAnsi="仿宋" w:eastAsia="仿宋" w:cs="仿宋"/>
              <w:sz w:val="28"/>
              <w:szCs w:val="36"/>
            </w:rPr>
            <w:tab/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36"/>
            </w:rPr>
            <w:instrText xml:space="preserve"> PAGEREF _Toc899 \h </w:instrTex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</w:rPr>
            <w:t>2</w: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hint="eastAsia" w:ascii="仿宋" w:hAnsi="仿宋" w:eastAsia="仿宋" w:cs="仿宋"/>
              <w:sz w:val="28"/>
              <w:szCs w:val="36"/>
            </w:rPr>
          </w:pP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instrText xml:space="preserve"> HYPERLINK \l _Toc13133 </w:instrText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  <w:lang w:val="en-US" w:eastAsia="zh-CN"/>
            </w:rPr>
            <w:t>二</w:t>
          </w:r>
          <w:r>
            <w:rPr>
              <w:rFonts w:hint="eastAsia" w:ascii="仿宋" w:hAnsi="仿宋" w:eastAsia="仿宋" w:cs="仿宋"/>
              <w:sz w:val="28"/>
              <w:szCs w:val="36"/>
            </w:rPr>
            <w:t>、教职工离衢操作说明</w:t>
          </w:r>
          <w:r>
            <w:rPr>
              <w:rFonts w:hint="eastAsia" w:ascii="仿宋" w:hAnsi="仿宋" w:eastAsia="仿宋" w:cs="仿宋"/>
              <w:sz w:val="28"/>
              <w:szCs w:val="36"/>
            </w:rPr>
            <w:tab/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36"/>
            </w:rPr>
            <w:instrText xml:space="preserve"> PAGEREF _Toc13133 \h </w:instrTex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</w:rPr>
            <w:t>4</w: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  <w:rPr>
              <w:rFonts w:hint="eastAsia" w:ascii="仿宋" w:hAnsi="仿宋" w:eastAsia="仿宋" w:cs="仿宋"/>
              <w:sz w:val="28"/>
              <w:szCs w:val="36"/>
            </w:rPr>
          </w:pP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begin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instrText xml:space="preserve"> HYPERLINK \l _Toc4336 </w:instrText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  <w:lang w:val="en-US" w:eastAsia="zh-CN"/>
            </w:rPr>
            <w:t>三</w:t>
          </w:r>
          <w:r>
            <w:rPr>
              <w:rFonts w:hint="eastAsia" w:ascii="仿宋" w:hAnsi="仿宋" w:eastAsia="仿宋" w:cs="仿宋"/>
              <w:sz w:val="28"/>
              <w:szCs w:val="36"/>
            </w:rPr>
            <w:t>、申请消灰操作说明</w:t>
          </w:r>
          <w:r>
            <w:rPr>
              <w:rFonts w:hint="eastAsia" w:ascii="仿宋" w:hAnsi="仿宋" w:eastAsia="仿宋" w:cs="仿宋"/>
              <w:sz w:val="28"/>
              <w:szCs w:val="36"/>
            </w:rPr>
            <w:tab/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begin"/>
          </w:r>
          <w:r>
            <w:rPr>
              <w:rFonts w:hint="eastAsia" w:ascii="仿宋" w:hAnsi="仿宋" w:eastAsia="仿宋" w:cs="仿宋"/>
              <w:sz w:val="28"/>
              <w:szCs w:val="36"/>
            </w:rPr>
            <w:instrText xml:space="preserve"> PAGEREF _Toc4336 \h </w:instrTex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separate"/>
          </w:r>
          <w:r>
            <w:rPr>
              <w:rFonts w:hint="eastAsia" w:ascii="仿宋" w:hAnsi="仿宋" w:eastAsia="仿宋" w:cs="仿宋"/>
              <w:sz w:val="28"/>
              <w:szCs w:val="36"/>
            </w:rPr>
            <w:t>6</w:t>
          </w:r>
          <w:r>
            <w:rPr>
              <w:rFonts w:hint="eastAsia" w:ascii="仿宋" w:hAnsi="仿宋" w:eastAsia="仿宋" w:cs="仿宋"/>
              <w:sz w:val="28"/>
              <w:szCs w:val="36"/>
            </w:rPr>
            <w:fldChar w:fldCharType="end"/>
          </w: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end"/>
          </w:r>
        </w:p>
        <w:p>
          <w:pPr>
            <w:rPr>
              <w:b/>
              <w:bCs/>
              <w:sz w:val="28"/>
              <w:szCs w:val="28"/>
            </w:rPr>
          </w:pPr>
          <w:r>
            <w:rPr>
              <w:rFonts w:hint="eastAsia" w:ascii="仿宋" w:hAnsi="仿宋" w:eastAsia="仿宋" w:cs="仿宋"/>
              <w:bCs/>
              <w:sz w:val="28"/>
              <w:szCs w:val="40"/>
            </w:rPr>
            <w:fldChar w:fldCharType="end"/>
          </w:r>
        </w:p>
      </w:sdtContent>
    </w:sdt>
    <w:p>
      <w:pPr>
        <w:rPr>
          <w:b/>
          <w:bCs/>
          <w:sz w:val="28"/>
          <w:szCs w:val="28"/>
        </w:rPr>
      </w:pPr>
    </w:p>
    <w:p>
      <w:pPr>
        <w:rPr>
          <w:b/>
          <w:bCs/>
          <w:sz w:val="28"/>
          <w:szCs w:val="28"/>
        </w:rPr>
      </w:pPr>
    </w:p>
    <w:p>
      <w:pPr>
        <w:tabs>
          <w:tab w:val="left" w:pos="5274"/>
        </w:tabs>
        <w:jc w:val="left"/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b/>
          <w:bCs/>
          <w:sz w:val="28"/>
          <w:szCs w:val="28"/>
        </w:rPr>
        <w:tab/>
      </w:r>
    </w:p>
    <w:p/>
    <w:p>
      <w:pPr>
        <w:pStyle w:val="2"/>
      </w:pPr>
      <w:bookmarkStart w:id="0" w:name="_Toc899"/>
      <w:r>
        <w:t>一、</w:t>
      </w:r>
      <w:r>
        <w:rPr>
          <w:rFonts w:hint="eastAsia"/>
          <w:lang w:val="en-US" w:eastAsia="zh-CN"/>
        </w:rPr>
        <w:t>教职工</w:t>
      </w:r>
      <w:r>
        <w:rPr>
          <w:rFonts w:hint="eastAsia"/>
        </w:rPr>
        <w:t>每日健康打卡操作说明</w:t>
      </w:r>
      <w:bookmarkEnd w:id="0"/>
    </w:p>
    <w:p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ind w:firstLine="562" w:firstLineChars="200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2月21日起教职工扫码下方二维码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输入姓名、工号、手机号码，点击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师生员工入口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即可进入衢院码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若无法登入请及时联系学院管理员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</w:t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3" w:name="_GoBack"/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1934210" cy="1934210"/>
            <wp:effectExtent l="0" t="0" r="8890" b="8890"/>
            <wp:docPr id="43" name="图片 43" descr="lQDPDhsicHNnJ97NBQDNBQCwOcdSeqfpK_0CCRk11ECUAA_128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lQDPDhsicHNnJ97NBQDNBQCwOcdSeqfpK_0CCRk11ECUAA_1280_12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1663700" cy="3599815"/>
            <wp:effectExtent l="0" t="0" r="12700" b="635"/>
            <wp:docPr id="4" name="图片 4" descr="6be3f24ad99eae8c7409e59e9dea9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be3f24ad99eae8c7409e59e9dea9f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2.进入后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点击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体温晨报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填写体温情况，完成后认真仔细填报每日健康信息，确保信息真实有效，完成问卷后，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点击【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提交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同时在“承诺”栏目点击确定即可生成衢院码蓝码，刷码入校。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ascii="仿宋" w:hAnsi="仿宋" w:eastAsia="仿宋" w:cs="仿宋"/>
          <w:b/>
          <w:bCs/>
          <w:sz w:val="28"/>
          <w:szCs w:val="28"/>
        </w:rPr>
        <w:drawing>
          <wp:inline distT="0" distB="0" distL="114300" distR="114300">
            <wp:extent cx="1619885" cy="3599815"/>
            <wp:effectExtent l="0" t="0" r="18415" b="635"/>
            <wp:docPr id="8" name="图片 8" descr="1644545956696_680A0C74-A9DC-4254-8312-E021DC888DA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44545956696_680A0C74-A9DC-4254-8312-E021DC888DAB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b/>
          <w:bCs/>
          <w:sz w:val="28"/>
          <w:szCs w:val="28"/>
        </w:rPr>
        <w:drawing>
          <wp:inline distT="0" distB="0" distL="114300" distR="114300">
            <wp:extent cx="1619885" cy="3599815"/>
            <wp:effectExtent l="0" t="0" r="18415" b="635"/>
            <wp:docPr id="5" name="图片 5" descr="bcd0dfa35b41fafcd8afa3ce40ab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cd0dfa35b41fafcd8afa3ce40ab2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1619885" cy="3599815"/>
            <wp:effectExtent l="0" t="0" r="18415" b="635"/>
            <wp:docPr id="6" name="图片 6" descr="lALPJxDjwb-5R3fNBTbNAu4_750_1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LPJxDjwb-5R3fNBTbNAu4_750_133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3.如每天漏报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体温晨报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衢院码将变为灰码，入校时无法刷码入校，需补报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体温晨报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后衢院码变成蓝码后方可刷码入校。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br w:type="page"/>
      </w:r>
    </w:p>
    <w:p>
      <w:pPr>
        <w:pStyle w:val="2"/>
        <w:rPr>
          <w:rFonts w:ascii="仿宋" w:hAnsi="仿宋" w:eastAsia="仿宋" w:cs="仿宋"/>
          <w:bCs/>
          <w:sz w:val="28"/>
          <w:szCs w:val="28"/>
        </w:rPr>
      </w:pPr>
      <w:bookmarkStart w:id="1" w:name="_Toc13133"/>
      <w:r>
        <w:rPr>
          <w:rFonts w:hint="eastAsia"/>
          <w:lang w:val="en-US" w:eastAsia="zh-CN"/>
        </w:rPr>
        <w:t>二、教职工离衢</w:t>
      </w:r>
      <w:r>
        <w:rPr>
          <w:rFonts w:hint="eastAsia"/>
        </w:rPr>
        <w:t>操作说明</w:t>
      </w:r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1.根据“非必要不外出”原则，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教职工离衢需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学校疫情防控相关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管理规定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提交离衢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进入衢院码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，点击【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栏目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应用，进入后点击【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外出报备/申请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经部门离衢审批人审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批通过后方可离衢，出校后衢院码变成灰码。</w:t>
      </w:r>
    </w:p>
    <w:p>
      <w:pPr>
        <w:ind w:firstLine="560" w:firstLineChars="200"/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1934210" cy="1934210"/>
            <wp:effectExtent l="0" t="0" r="8890" b="8890"/>
            <wp:docPr id="10" name="图片 10" descr="lQDPDhsicHNnJ97NBQDNBQCwOcdSeqfpK_0CCRk11ECUAA_128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QDPDhsicHNnJ97NBQDNBQCwOcdSeqfpK_0CCRk11ECUAA_1280_12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114300" distR="114300">
            <wp:extent cx="2026920" cy="3599815"/>
            <wp:effectExtent l="0" t="0" r="11430" b="635"/>
            <wp:docPr id="7" name="图片 7" descr="1644545849448_F4265992-2F9C-4ec8-8248-97EF97D977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44545849448_F4265992-2F9C-4ec8-8248-97EF97D977F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2026920" cy="3599815"/>
            <wp:effectExtent l="0" t="0" r="11430" b="635"/>
            <wp:docPr id="14" name="图片 14" descr="lADPJxRxQHAcbfHNBRbNAu4_750_1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lADPJxRxQHAcbfHNBRbNAu4_750_130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  <w:bookmarkStart w:id="2" w:name="_Toc4336"/>
    </w:p>
    <w:p>
      <w:pPr>
        <w:pStyle w:val="2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/>
          <w:lang w:val="en-US" w:eastAsia="zh-CN"/>
        </w:rPr>
        <w:t>三、教职工</w:t>
      </w:r>
      <w:r>
        <w:rPr>
          <w:rFonts w:hint="eastAsia"/>
        </w:rPr>
        <w:t>申请消灰操作说明</w:t>
      </w:r>
      <w:bookmarkEnd w:id="2"/>
    </w:p>
    <w:p>
      <w:pPr>
        <w:widowControl/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widowControl/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如外出时间超出申请时间、暂缓返衢、离市（离省）等情况的教职工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，返校时需申请消灰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进入衢院码小程序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，点击【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栏目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应用，进入后点击【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消除灰码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】。</w:t>
      </w:r>
    </w:p>
    <w:p>
      <w:pPr>
        <w:widowControl/>
        <w:ind w:firstLine="560" w:firstLineChars="20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drawing>
          <wp:inline distT="0" distB="0" distL="114300" distR="114300">
            <wp:extent cx="1934210" cy="1934210"/>
            <wp:effectExtent l="0" t="0" r="8890" b="8890"/>
            <wp:docPr id="12" name="图片 12" descr="lQDPDhsicHNnJ97NBQDNBQCwOcdSeqfpK_0CCRk11ECUAA_1280_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QDPDhsicHNnJ97NBQDNBQCwOcdSeqfpK_0CCRk11ECUAA_1280_12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562" w:firstLineChars="200"/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2025015" cy="3599815"/>
            <wp:effectExtent l="0" t="0" r="13335" b="635"/>
            <wp:docPr id="11" name="图片 11" descr="1644546827481_FDF72828-5236-4708-B26C-1E44B6D9A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44546827481_FDF72828-5236-4708-B26C-1E44B6D9A45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501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562" w:firstLineChars="200"/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2.填写需要消除灰码的相关情况说明以及添加大数据行程卡、衢州健康码、核酸检测证明，经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部门负责人审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批通过后赋予蓝码后方可刷码入校。</w:t>
      </w:r>
    </w:p>
    <w:p>
      <w:pPr>
        <w:widowControl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26920" cy="3599815"/>
            <wp:effectExtent l="0" t="0" r="11430" b="635"/>
            <wp:docPr id="13" name="图片 13" descr="lADPJxDjwctIxS_NBRPNAu0_749_1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lADPJxDjwctIxS_NBRPNAu0_749_12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15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B3DFE4F9"/>
    <w:rsid w:val="00020192"/>
    <w:rsid w:val="00037E01"/>
    <w:rsid w:val="00040D8A"/>
    <w:rsid w:val="001A1583"/>
    <w:rsid w:val="00295E5D"/>
    <w:rsid w:val="00487F3F"/>
    <w:rsid w:val="00530A46"/>
    <w:rsid w:val="00570939"/>
    <w:rsid w:val="0060700D"/>
    <w:rsid w:val="006F296D"/>
    <w:rsid w:val="00780330"/>
    <w:rsid w:val="00800BD0"/>
    <w:rsid w:val="008C5F21"/>
    <w:rsid w:val="009804AF"/>
    <w:rsid w:val="009966BE"/>
    <w:rsid w:val="009D1E65"/>
    <w:rsid w:val="00A15530"/>
    <w:rsid w:val="00A87E8A"/>
    <w:rsid w:val="00AA69CB"/>
    <w:rsid w:val="00AF156E"/>
    <w:rsid w:val="00B353DD"/>
    <w:rsid w:val="00B53483"/>
    <w:rsid w:val="00CA3711"/>
    <w:rsid w:val="00E0444B"/>
    <w:rsid w:val="00EB1BA3"/>
    <w:rsid w:val="00F67704"/>
    <w:rsid w:val="00F71725"/>
    <w:rsid w:val="01B97F5E"/>
    <w:rsid w:val="0587339F"/>
    <w:rsid w:val="05FED8FA"/>
    <w:rsid w:val="073BC307"/>
    <w:rsid w:val="08A74FB5"/>
    <w:rsid w:val="0A670E90"/>
    <w:rsid w:val="0AB64F09"/>
    <w:rsid w:val="0DE17964"/>
    <w:rsid w:val="0EF5508C"/>
    <w:rsid w:val="10A8334C"/>
    <w:rsid w:val="14261483"/>
    <w:rsid w:val="14AB6534"/>
    <w:rsid w:val="16DF2A46"/>
    <w:rsid w:val="18265E48"/>
    <w:rsid w:val="196B44B1"/>
    <w:rsid w:val="19D4457A"/>
    <w:rsid w:val="1B3A1F30"/>
    <w:rsid w:val="1CFC6FD9"/>
    <w:rsid w:val="21F074F4"/>
    <w:rsid w:val="23EB47AE"/>
    <w:rsid w:val="24582FB8"/>
    <w:rsid w:val="24A5138B"/>
    <w:rsid w:val="26471513"/>
    <w:rsid w:val="26B02E2F"/>
    <w:rsid w:val="29104145"/>
    <w:rsid w:val="2E5D0646"/>
    <w:rsid w:val="2EDDDA65"/>
    <w:rsid w:val="326D11AF"/>
    <w:rsid w:val="327F64D7"/>
    <w:rsid w:val="33FECFCB"/>
    <w:rsid w:val="34CC26E2"/>
    <w:rsid w:val="36DF1CDA"/>
    <w:rsid w:val="378638A8"/>
    <w:rsid w:val="37CF3B54"/>
    <w:rsid w:val="3A830B2C"/>
    <w:rsid w:val="3DA32D38"/>
    <w:rsid w:val="3E614CE2"/>
    <w:rsid w:val="3F840DF1"/>
    <w:rsid w:val="3FF79880"/>
    <w:rsid w:val="3FFD123C"/>
    <w:rsid w:val="40AC0D9C"/>
    <w:rsid w:val="410B6D02"/>
    <w:rsid w:val="429A007C"/>
    <w:rsid w:val="42EBD8D0"/>
    <w:rsid w:val="42FB66D1"/>
    <w:rsid w:val="4309359A"/>
    <w:rsid w:val="433E238F"/>
    <w:rsid w:val="44815F78"/>
    <w:rsid w:val="46CE6AF6"/>
    <w:rsid w:val="46F73BB0"/>
    <w:rsid w:val="46FBF57E"/>
    <w:rsid w:val="47D76A22"/>
    <w:rsid w:val="4A8D2C90"/>
    <w:rsid w:val="4AEC30E6"/>
    <w:rsid w:val="4C9740B1"/>
    <w:rsid w:val="4E141AE1"/>
    <w:rsid w:val="4E6175EE"/>
    <w:rsid w:val="4EAD72E5"/>
    <w:rsid w:val="4F1A44D7"/>
    <w:rsid w:val="4F3E4285"/>
    <w:rsid w:val="4F593237"/>
    <w:rsid w:val="4FFD3665"/>
    <w:rsid w:val="53FADF36"/>
    <w:rsid w:val="53FBC3A8"/>
    <w:rsid w:val="55FBFB47"/>
    <w:rsid w:val="55FF3CFE"/>
    <w:rsid w:val="56391D4E"/>
    <w:rsid w:val="566E7002"/>
    <w:rsid w:val="56AB4754"/>
    <w:rsid w:val="57BBD039"/>
    <w:rsid w:val="5ABD4F0C"/>
    <w:rsid w:val="5D21335B"/>
    <w:rsid w:val="5DF9F27E"/>
    <w:rsid w:val="5E2DDAD5"/>
    <w:rsid w:val="5E77CE7F"/>
    <w:rsid w:val="5EAD2373"/>
    <w:rsid w:val="5EDE45B4"/>
    <w:rsid w:val="5EFF575E"/>
    <w:rsid w:val="5F307C13"/>
    <w:rsid w:val="5F5F1E74"/>
    <w:rsid w:val="5F7A6159"/>
    <w:rsid w:val="5FD7FA89"/>
    <w:rsid w:val="5FE38262"/>
    <w:rsid w:val="5FFF4912"/>
    <w:rsid w:val="603C58F9"/>
    <w:rsid w:val="617D3CAE"/>
    <w:rsid w:val="625E34F9"/>
    <w:rsid w:val="63260125"/>
    <w:rsid w:val="634D581B"/>
    <w:rsid w:val="63F53A8B"/>
    <w:rsid w:val="650E5D34"/>
    <w:rsid w:val="65D91EBC"/>
    <w:rsid w:val="65EDAFA8"/>
    <w:rsid w:val="66DB0CAE"/>
    <w:rsid w:val="66ED2470"/>
    <w:rsid w:val="66FBCD92"/>
    <w:rsid w:val="67BB18F0"/>
    <w:rsid w:val="67CD5013"/>
    <w:rsid w:val="67DBF073"/>
    <w:rsid w:val="68016A6B"/>
    <w:rsid w:val="692C26B7"/>
    <w:rsid w:val="69FBE108"/>
    <w:rsid w:val="6BB70D61"/>
    <w:rsid w:val="6BD12E5F"/>
    <w:rsid w:val="6BFA5F4A"/>
    <w:rsid w:val="6CFD4C1A"/>
    <w:rsid w:val="6D770E78"/>
    <w:rsid w:val="6DDB580E"/>
    <w:rsid w:val="6EFF5E5A"/>
    <w:rsid w:val="6F57FD27"/>
    <w:rsid w:val="6F9059FC"/>
    <w:rsid w:val="6FFC2673"/>
    <w:rsid w:val="71505BAD"/>
    <w:rsid w:val="729E5028"/>
    <w:rsid w:val="73FA4A43"/>
    <w:rsid w:val="757D14A8"/>
    <w:rsid w:val="7757D6BA"/>
    <w:rsid w:val="77A9EC67"/>
    <w:rsid w:val="7880263C"/>
    <w:rsid w:val="79FEFBFA"/>
    <w:rsid w:val="7AA305E9"/>
    <w:rsid w:val="7AFE683D"/>
    <w:rsid w:val="7B5E90D7"/>
    <w:rsid w:val="7BD7778E"/>
    <w:rsid w:val="7BF668B9"/>
    <w:rsid w:val="7BFF2338"/>
    <w:rsid w:val="7C7564C7"/>
    <w:rsid w:val="7C7F1E25"/>
    <w:rsid w:val="7D7E5D9F"/>
    <w:rsid w:val="7D7E6032"/>
    <w:rsid w:val="7DD721BD"/>
    <w:rsid w:val="7DEFC9F2"/>
    <w:rsid w:val="7DFBA47E"/>
    <w:rsid w:val="7EB704AB"/>
    <w:rsid w:val="7EEE501E"/>
    <w:rsid w:val="7EFF1786"/>
    <w:rsid w:val="7EFF7B64"/>
    <w:rsid w:val="7F7E751B"/>
    <w:rsid w:val="7F9861CB"/>
    <w:rsid w:val="7FAFF3BA"/>
    <w:rsid w:val="7FEB083B"/>
    <w:rsid w:val="7FFE47B6"/>
    <w:rsid w:val="7FFF6831"/>
    <w:rsid w:val="7FFF805B"/>
    <w:rsid w:val="7FFFF984"/>
    <w:rsid w:val="90D75C29"/>
    <w:rsid w:val="9C7BAA5C"/>
    <w:rsid w:val="9DF3E67B"/>
    <w:rsid w:val="9FBD813C"/>
    <w:rsid w:val="9FFF6870"/>
    <w:rsid w:val="AAD37A88"/>
    <w:rsid w:val="AAFF6887"/>
    <w:rsid w:val="AF6E9F93"/>
    <w:rsid w:val="AFFB44C0"/>
    <w:rsid w:val="B3DFE4F9"/>
    <w:rsid w:val="B7BE1D1A"/>
    <w:rsid w:val="B7EFC686"/>
    <w:rsid w:val="BBBFC3DF"/>
    <w:rsid w:val="BBF0D786"/>
    <w:rsid w:val="BCFD609C"/>
    <w:rsid w:val="BD5F96DD"/>
    <w:rsid w:val="BDCFC67E"/>
    <w:rsid w:val="BEFC33FA"/>
    <w:rsid w:val="BEFE5FC1"/>
    <w:rsid w:val="BFDEBE4D"/>
    <w:rsid w:val="BFEF1ABE"/>
    <w:rsid w:val="BFFD5302"/>
    <w:rsid w:val="C2FE0E87"/>
    <w:rsid w:val="C71F9214"/>
    <w:rsid w:val="D1FE731A"/>
    <w:rsid w:val="D25A3223"/>
    <w:rsid w:val="D5FE64BD"/>
    <w:rsid w:val="D6DF6C38"/>
    <w:rsid w:val="DF267185"/>
    <w:rsid w:val="DF76B14F"/>
    <w:rsid w:val="DFCD7338"/>
    <w:rsid w:val="DFE3FFFB"/>
    <w:rsid w:val="DFFD113D"/>
    <w:rsid w:val="DFFE18F6"/>
    <w:rsid w:val="E77F7EBA"/>
    <w:rsid w:val="E7BF0493"/>
    <w:rsid w:val="EBBDCD07"/>
    <w:rsid w:val="ECFD94C4"/>
    <w:rsid w:val="ECFFBE23"/>
    <w:rsid w:val="EDF3D880"/>
    <w:rsid w:val="EE5ABDDC"/>
    <w:rsid w:val="EFB15E95"/>
    <w:rsid w:val="EFBD2BA5"/>
    <w:rsid w:val="EFBD4157"/>
    <w:rsid w:val="EFCE7BCC"/>
    <w:rsid w:val="F3BF0AAB"/>
    <w:rsid w:val="F5F30B8B"/>
    <w:rsid w:val="F6EB3EF6"/>
    <w:rsid w:val="F7BF7F32"/>
    <w:rsid w:val="FA7C4FC7"/>
    <w:rsid w:val="FAE72434"/>
    <w:rsid w:val="FAE76420"/>
    <w:rsid w:val="FBEF7215"/>
    <w:rsid w:val="FDE5747D"/>
    <w:rsid w:val="FDFA62CE"/>
    <w:rsid w:val="FEAF89B4"/>
    <w:rsid w:val="FEDD37ED"/>
    <w:rsid w:val="FEFDD9C4"/>
    <w:rsid w:val="FFAD1EC2"/>
    <w:rsid w:val="FFB736EC"/>
    <w:rsid w:val="FFD4F517"/>
    <w:rsid w:val="FFD5F17E"/>
    <w:rsid w:val="FFF62C78"/>
    <w:rsid w:val="FFFDA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80" w:lineRule="exact"/>
      <w:jc w:val="center"/>
      <w:outlineLvl w:val="0"/>
    </w:pPr>
    <w:rPr>
      <w:rFonts w:eastAsia="华文中宋"/>
      <w:b/>
      <w:kern w:val="44"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toc 1"/>
    <w:basedOn w:val="1"/>
    <w:next w:val="1"/>
    <w:qFormat/>
    <w:uiPriority w:val="0"/>
  </w:style>
  <w:style w:type="character" w:styleId="9">
    <w:name w:val="page number"/>
    <w:basedOn w:val="8"/>
    <w:qFormat/>
    <w:uiPriority w:val="0"/>
  </w:style>
  <w:style w:type="paragraph" w:customStyle="1" w:styleId="1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225</Words>
  <Characters>1288</Characters>
  <Lines>10</Lines>
  <Paragraphs>3</Paragraphs>
  <TotalTime>12</TotalTime>
  <ScaleCrop>false</ScaleCrop>
  <LinksUpToDate>false</LinksUpToDate>
  <CharactersWithSpaces>1510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2020-04-21T02:28:00Z</dcterms:created>
  <dc:creator>chenjing</dc:creator>
  <cp:lastModifiedBy>Administrator</cp:lastModifiedBy>
  <dcterms:modified xsi:type="dcterms:W3CDTF">2022-02-20T05:42:15Z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4569B7E67D124FCEA36C2107C752E1B9</vt:lpwstr>
  </property>
</Properties>
</file>