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640" w:firstLineChars="200"/>
        <w:jc w:val="center"/>
        <w:rPr>
          <w:rFonts w:ascii="Times New Roman" w:hAnsi="Times New Roman" w:eastAsia="方正黑体_GBK"/>
          <w:b/>
          <w:bCs/>
          <w:sz w:val="32"/>
          <w:szCs w:val="32"/>
        </w:rPr>
      </w:pPr>
      <w:r>
        <w:rPr>
          <w:rFonts w:hint="eastAsia" w:ascii="Times New Roman" w:hAnsi="Times New Roman" w:eastAsia="方正黑体_GBK"/>
          <w:b/>
          <w:bCs/>
          <w:sz w:val="32"/>
          <w:szCs w:val="32"/>
        </w:rPr>
        <w:t>浙江省</w:t>
      </w:r>
      <w:r>
        <w:rPr>
          <w:rFonts w:ascii="Times New Roman" w:hAnsi="Times New Roman" w:eastAsia="方正黑体_GBK"/>
          <w:b/>
          <w:bCs/>
          <w:sz w:val="32"/>
          <w:szCs w:val="32"/>
        </w:rPr>
        <w:t>202</w:t>
      </w:r>
      <w:r>
        <w:rPr>
          <w:rFonts w:hint="eastAsia" w:ascii="Times New Roman" w:hAnsi="Times New Roman" w:eastAsia="方正黑体_GBK"/>
          <w:b/>
          <w:bCs/>
          <w:sz w:val="32"/>
          <w:szCs w:val="32"/>
          <w:lang w:val="en-US" w:eastAsia="zh-CN"/>
        </w:rPr>
        <w:t>2</w:t>
      </w:r>
      <w:r>
        <w:rPr>
          <w:rFonts w:hint="eastAsia" w:ascii="Times New Roman" w:hAnsi="Times New Roman" w:eastAsia="方正黑体_GBK"/>
          <w:b/>
          <w:bCs/>
          <w:sz w:val="32"/>
          <w:szCs w:val="32"/>
        </w:rPr>
        <w:t>年高等学校教师资格认定现场确认及资格审核需要递交的材料清单</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1.通过“中国教师资格网”（www.jszg.edu.cn）网报系统打印的本人《教师资格认定申请表》一份；</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2.申请人身份证原件及影印件（二代居民身份证，须正、反面影印在同一页）；</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学历证书正本及影印件。专科学历硕士及以上学位的申请人还须另外提供学位证书原件及影印件；在香港、澳门、台湾地区高等学校取得学历的，需递交《港澳台地区学历学位认证书》原件及影印件；在国外取得学历的，需递交经教育部留学服务中心出具的《国外学历学位认证书》原件及影印件（以上材料经网报系统核验通过的可不递交）；</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4.《普通话水平测试等级证书》正本及影印件（经网报系统核验通过的可不递交）；</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5.《浙江省教师资格申请人体格检查表》；</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6.《高校教师岗位培训合格证书》原件及影印件。持有《高等学校新入职教师国培示范项目培训合格证书》的申请人可持该项证书替代《高校教师岗位培训合格证书》；</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以下材料根据本人实际情况递交：</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7.师范教育类专业毕业的申请人可免予递交第6项材料，但需递交师范教育类专业毕业证明；</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8.民办高职、专修学院以及公办学校中实行人事代理聘用的申请人，需递交人事聘用合同原件及影印件。专修学院的申请人还需递交社保基金缴费清单原件及影印件；</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9.高等学校拟聘任教授、副教授教师职务或具有博士学位者，可免予递交第4和第6项材料，但需提供相应的职称证书或学位证书原件及影印件，或教授、副教授职称评定文件及影印件。</w:t>
      </w:r>
    </w:p>
    <w:p>
      <w:pPr>
        <w:spacing w:after="0" w:line="560" w:lineRule="exact"/>
        <w:ind w:firstLine="640" w:firstLineChars="200"/>
        <w:rPr>
          <w:rFonts w:hint="eastAsia" w:ascii="Times New Roman" w:hAnsi="Times New Roman" w:eastAsia="方正仿宋_GBK"/>
          <w:sz w:val="32"/>
          <w:szCs w:val="32"/>
        </w:rPr>
      </w:pPr>
    </w:p>
    <w:p>
      <w:pPr>
        <w:spacing w:after="0" w:line="560" w:lineRule="exact"/>
        <w:ind w:firstLine="640" w:firstLineChars="200"/>
        <w:rPr>
          <w:rFonts w:hint="eastAsia" w:ascii="Times New Roman" w:hAnsi="Times New Roman" w:eastAsia="方正仿宋_GBK"/>
          <w:sz w:val="32"/>
          <w:szCs w:val="32"/>
        </w:rPr>
      </w:pPr>
    </w:p>
    <w:p>
      <w:pPr>
        <w:spacing w:after="0" w:line="560" w:lineRule="exact"/>
        <w:rPr>
          <w:rFonts w:hint="eastAsia" w:ascii="Times New Roman" w:hAnsi="Times New Roman" w:eastAsia="方正仿宋_GBK"/>
          <w:sz w:val="32"/>
          <w:szCs w:val="32"/>
        </w:rPr>
      </w:pPr>
    </w:p>
    <w:p>
      <w:pPr>
        <w:spacing w:after="0" w:line="560" w:lineRule="exact"/>
        <w:rPr>
          <w:rFonts w:hint="eastAsia" w:ascii="Times New Roman" w:hAnsi="Times New Roman" w:eastAsia="方正仿宋_GBK"/>
          <w:sz w:val="32"/>
          <w:szCs w:val="32"/>
        </w:rPr>
      </w:pPr>
      <w:bookmarkStart w:id="0" w:name="_GoBack"/>
      <w:bookmarkEnd w:id="0"/>
    </w:p>
    <w:p>
      <w:pPr>
        <w:pStyle w:val="3"/>
        <w:spacing w:line="300" w:lineRule="auto"/>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浙江省申请高校教师资格人员材料清单</w:t>
      </w:r>
    </w:p>
    <w:p>
      <w:pPr>
        <w:pStyle w:val="3"/>
        <w:spacing w:line="300" w:lineRule="auto"/>
        <w:ind w:left="0" w:leftChars="0"/>
        <w:rPr>
          <w:rFonts w:ascii="仿宋" w:hAnsi="仿宋" w:eastAsia="仿宋"/>
          <w:color w:val="000000"/>
          <w:sz w:val="30"/>
          <w:szCs w:val="30"/>
        </w:rPr>
      </w:pPr>
      <w:r>
        <w:rPr>
          <w:rFonts w:ascii="仿宋" w:hAnsi="仿宋" w:eastAsia="仿宋"/>
          <w:color w:val="000000"/>
          <w:sz w:val="30"/>
          <w:szCs w:val="30"/>
        </w:rPr>
        <w:t xml:space="preserve">学校：              </w:t>
      </w:r>
      <w:r>
        <w:rPr>
          <w:rFonts w:hint="eastAsia" w:ascii="仿宋" w:hAnsi="仿宋" w:eastAsia="仿宋"/>
          <w:color w:val="000000"/>
          <w:sz w:val="30"/>
          <w:szCs w:val="30"/>
        </w:rPr>
        <w:t xml:space="preserve">  </w:t>
      </w:r>
      <w:r>
        <w:rPr>
          <w:rFonts w:ascii="仿宋" w:hAnsi="仿宋" w:eastAsia="仿宋"/>
          <w:color w:val="000000"/>
          <w:sz w:val="30"/>
          <w:szCs w:val="30"/>
        </w:rPr>
        <w:t>姓名：</w:t>
      </w:r>
      <w:r>
        <w:rPr>
          <w:rFonts w:hint="eastAsia" w:ascii="仿宋" w:hAnsi="仿宋" w:eastAsia="仿宋"/>
          <w:color w:val="000000"/>
          <w:sz w:val="30"/>
          <w:szCs w:val="30"/>
        </w:rPr>
        <w:t xml:space="preserve">            </w:t>
      </w:r>
      <w:r>
        <w:rPr>
          <w:rFonts w:ascii="仿宋" w:hAnsi="仿宋" w:eastAsia="仿宋"/>
          <w:color w:val="000000"/>
          <w:sz w:val="30"/>
          <w:szCs w:val="30"/>
        </w:rPr>
        <w:t>序号：</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262"/>
        <w:gridCol w:w="1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74" w:type="dxa"/>
            <w:gridSpan w:val="2"/>
            <w:noWrap w:val="0"/>
            <w:vAlign w:val="center"/>
          </w:tcPr>
          <w:p>
            <w:pPr>
              <w:pStyle w:val="3"/>
              <w:adjustRightInd w:val="0"/>
              <w:snapToGrid w:val="0"/>
              <w:spacing w:before="100" w:beforeAutospacing="1" w:after="100" w:afterAutospacing="1"/>
              <w:ind w:left="0" w:leftChars="0"/>
              <w:jc w:val="center"/>
              <w:rPr>
                <w:rFonts w:ascii="仿宋" w:hAnsi="仿宋" w:eastAsia="仿宋"/>
                <w:color w:val="000000"/>
                <w:sz w:val="30"/>
                <w:szCs w:val="30"/>
              </w:rPr>
            </w:pPr>
            <w:r>
              <w:rPr>
                <w:rFonts w:ascii="仿宋" w:hAnsi="仿宋" w:eastAsia="仿宋"/>
                <w:color w:val="000000"/>
                <w:sz w:val="30"/>
                <w:szCs w:val="30"/>
              </w:rPr>
              <w:t>材料名称</w:t>
            </w:r>
          </w:p>
        </w:tc>
        <w:tc>
          <w:tcPr>
            <w:tcW w:w="1340" w:type="dxa"/>
            <w:noWrap w:val="0"/>
            <w:vAlign w:val="center"/>
          </w:tcPr>
          <w:p>
            <w:pPr>
              <w:pStyle w:val="3"/>
              <w:adjustRightInd w:val="0"/>
              <w:snapToGrid w:val="0"/>
              <w:spacing w:before="100" w:beforeAutospacing="1" w:after="100" w:afterAutospacing="1"/>
              <w:ind w:left="0" w:leftChars="0" w:firstLine="0" w:firstLineChars="0"/>
              <w:jc w:val="center"/>
              <w:rPr>
                <w:rFonts w:ascii="仿宋" w:hAnsi="仿宋" w:eastAsia="仿宋"/>
                <w:color w:val="000000"/>
                <w:sz w:val="30"/>
                <w:szCs w:val="30"/>
              </w:rPr>
            </w:pPr>
            <w:r>
              <w:rPr>
                <w:rFonts w:ascii="仿宋" w:hAnsi="仿宋" w:eastAsia="仿宋"/>
                <w:color w:val="000000"/>
                <w:sz w:val="30"/>
                <w:szCs w:val="30"/>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1</w:t>
            </w:r>
          </w:p>
        </w:tc>
        <w:tc>
          <w:tcPr>
            <w:tcW w:w="6480" w:type="dxa"/>
            <w:noWrap w:val="0"/>
            <w:vAlign w:val="center"/>
          </w:tcPr>
          <w:p>
            <w:pPr>
              <w:pStyle w:val="3"/>
              <w:adjustRightInd w:val="0"/>
              <w:snapToGrid w:val="0"/>
              <w:spacing w:before="100" w:beforeAutospacing="1" w:after="100" w:afterAutospacing="1"/>
              <w:ind w:left="0" w:leftChars="0"/>
              <w:rPr>
                <w:rFonts w:hint="eastAsia" w:ascii="仿宋" w:hAnsi="仿宋" w:eastAsia="仿宋"/>
                <w:color w:val="000000"/>
                <w:sz w:val="30"/>
                <w:szCs w:val="30"/>
              </w:rPr>
            </w:pPr>
            <w:r>
              <w:rPr>
                <w:rFonts w:ascii="仿宋" w:hAnsi="仿宋" w:eastAsia="仿宋"/>
                <w:color w:val="000000"/>
                <w:sz w:val="30"/>
                <w:szCs w:val="30"/>
              </w:rPr>
              <w:t>教师资格认定申请表</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2</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学历证书</w:t>
            </w:r>
            <w:r>
              <w:rPr>
                <w:rFonts w:hint="eastAsia" w:ascii="仿宋" w:hAnsi="仿宋" w:eastAsia="仿宋"/>
                <w:color w:val="000000"/>
                <w:sz w:val="30"/>
                <w:szCs w:val="30"/>
              </w:rPr>
              <w:t>影</w:t>
            </w:r>
            <w:r>
              <w:rPr>
                <w:rFonts w:ascii="仿宋" w:hAnsi="仿宋" w:eastAsia="仿宋"/>
                <w:color w:val="000000"/>
                <w:sz w:val="30"/>
                <w:szCs w:val="30"/>
              </w:rPr>
              <w:t>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30"/>
                <w:szCs w:val="30"/>
              </w:rPr>
              <w:t>专科学历硕士及以上学位学历、学位证书影印件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30"/>
                <w:szCs w:val="30"/>
              </w:rPr>
              <w:t>国外学历学位认定书影印件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3</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身份证影印件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4</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普通话水平测试等级证书影印件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5</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浙江省教师资格申请人体格检查表</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hint="eastAsia" w:ascii="仿宋" w:hAnsi="仿宋" w:eastAsia="仿宋"/>
                <w:color w:val="000000"/>
                <w:sz w:val="30"/>
                <w:szCs w:val="30"/>
              </w:rPr>
              <w:t>6</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高校教师岗位培训合格证书影印件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94" w:type="dxa"/>
            <w:vMerge w:val="continue"/>
            <w:noWrap w:val="0"/>
            <w:vAlign w:val="center"/>
          </w:tcPr>
          <w:p>
            <w:pPr>
              <w:pStyle w:val="3"/>
              <w:snapToGrid w:val="0"/>
              <w:ind w:left="0" w:leftChars="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28"/>
                <w:szCs w:val="28"/>
              </w:rPr>
              <w:t>高等学校新入职教师国培示范项目培训合格证书</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hint="eastAsia" w:ascii="仿宋" w:hAnsi="仿宋" w:eastAsia="仿宋"/>
                <w:color w:val="000000"/>
                <w:sz w:val="30"/>
                <w:szCs w:val="30"/>
              </w:rPr>
              <w:t>7</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师范教育类专业证明</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合格学历档案成绩册影印件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hint="eastAsia" w:ascii="仿宋" w:hAnsi="仿宋" w:eastAsia="仿宋"/>
                <w:color w:val="000000"/>
                <w:sz w:val="30"/>
                <w:szCs w:val="30"/>
              </w:rPr>
              <w:t>8</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人事聘任合同影印件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社保基金缴费清单影印件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94" w:type="dxa"/>
            <w:vMerge w:val="restart"/>
            <w:noWrap w:val="0"/>
            <w:vAlign w:val="center"/>
          </w:tcPr>
          <w:p>
            <w:pPr>
              <w:pStyle w:val="3"/>
              <w:snapToGrid w:val="0"/>
              <w:ind w:left="0" w:leftChars="0"/>
              <w:jc w:val="center"/>
              <w:rPr>
                <w:rFonts w:ascii="仿宋" w:hAnsi="仿宋" w:eastAsia="仿宋"/>
                <w:color w:val="000000"/>
                <w:sz w:val="30"/>
                <w:szCs w:val="30"/>
              </w:rPr>
            </w:pPr>
            <w:r>
              <w:rPr>
                <w:rFonts w:hint="eastAsia" w:ascii="仿宋" w:hAnsi="仿宋" w:eastAsia="仿宋"/>
                <w:color w:val="000000"/>
                <w:sz w:val="30"/>
                <w:szCs w:val="30"/>
              </w:rPr>
              <w:t>9</w:t>
            </w:r>
          </w:p>
        </w:tc>
        <w:tc>
          <w:tcPr>
            <w:tcW w:w="6480" w:type="dxa"/>
            <w:noWrap w:val="0"/>
            <w:vAlign w:val="center"/>
          </w:tcPr>
          <w:p>
            <w:pPr>
              <w:pStyle w:val="3"/>
              <w:adjustRightInd w:val="0"/>
              <w:snapToGrid w:val="0"/>
              <w:spacing w:before="100" w:beforeAutospacing="1" w:after="100" w:afterAutospacing="1"/>
              <w:ind w:left="0" w:leftChars="0"/>
              <w:rPr>
                <w:rFonts w:hint="eastAsia" w:ascii="仿宋" w:hAnsi="仿宋" w:eastAsia="仿宋"/>
                <w:color w:val="000000"/>
                <w:sz w:val="30"/>
                <w:szCs w:val="30"/>
              </w:rPr>
            </w:pPr>
            <w:r>
              <w:rPr>
                <w:rFonts w:hint="eastAsia" w:ascii="仿宋" w:hAnsi="仿宋" w:eastAsia="仿宋"/>
                <w:color w:val="000000"/>
                <w:sz w:val="30"/>
                <w:szCs w:val="30"/>
              </w:rPr>
              <w:t>教授、副教授职称证书影印件</w:t>
            </w:r>
          </w:p>
        </w:tc>
        <w:tc>
          <w:tcPr>
            <w:tcW w:w="1340" w:type="dxa"/>
            <w:noWrap w:val="0"/>
            <w:vAlign w:val="center"/>
          </w:tcPr>
          <w:p>
            <w:pPr>
              <w:pStyle w:val="3"/>
              <w:adjustRightInd w:val="0"/>
              <w:snapToGrid w:val="0"/>
              <w:spacing w:before="100" w:beforeAutospacing="1" w:after="100" w:afterAutospacing="1"/>
              <w:ind w:left="0" w:leftChars="0"/>
              <w:jc w:val="right"/>
              <w:rPr>
                <w:rFonts w:hint="eastAsia" w:ascii="仿宋" w:hAnsi="仿宋" w:eastAsia="仿宋"/>
                <w:color w:val="000000"/>
                <w:sz w:val="30"/>
                <w:szCs w:val="30"/>
              </w:rPr>
            </w:pPr>
            <w:r>
              <w:rPr>
                <w:rFonts w:hint="eastAsia"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94" w:type="dxa"/>
            <w:vMerge w:val="continue"/>
            <w:noWrap w:val="0"/>
            <w:vAlign w:val="center"/>
          </w:tcPr>
          <w:p>
            <w:pPr>
              <w:pStyle w:val="3"/>
              <w:snapToGrid w:val="0"/>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30"/>
                <w:szCs w:val="30"/>
              </w:rPr>
              <w:t>教授、副教授职称评定文件影印件</w:t>
            </w:r>
          </w:p>
        </w:tc>
        <w:tc>
          <w:tcPr>
            <w:tcW w:w="1340" w:type="dxa"/>
            <w:noWrap w:val="0"/>
            <w:vAlign w:val="center"/>
          </w:tcPr>
          <w:p>
            <w:pPr>
              <w:pStyle w:val="3"/>
              <w:adjustRightInd w:val="0"/>
              <w:snapToGrid w:val="0"/>
              <w:spacing w:before="100" w:beforeAutospacing="1" w:after="100" w:afterAutospacing="1"/>
              <w:ind w:left="0" w:leftChars="0"/>
              <w:jc w:val="right"/>
              <w:rPr>
                <w:rFonts w:hint="eastAsia" w:ascii="仿宋" w:hAnsi="仿宋" w:eastAsia="仿宋"/>
                <w:color w:val="000000"/>
                <w:sz w:val="30"/>
                <w:szCs w:val="30"/>
              </w:rPr>
            </w:pPr>
            <w:r>
              <w:rPr>
                <w:rFonts w:hint="eastAsia" w:ascii="仿宋" w:hAnsi="仿宋" w:eastAsia="仿宋"/>
                <w:color w:val="000000"/>
                <w:sz w:val="30"/>
                <w:szCs w:val="30"/>
              </w:rPr>
              <w:t>份</w:t>
            </w:r>
          </w:p>
        </w:tc>
      </w:tr>
    </w:tbl>
    <w:p>
      <w:pPr>
        <w:snapToGrid w:val="0"/>
      </w:pPr>
      <w:r>
        <w:rPr>
          <w:rFonts w:hint="eastAsia"/>
          <w:color w:val="000000"/>
          <w:sz w:val="28"/>
          <w:szCs w:val="28"/>
        </w:rPr>
        <w:t xml:space="preserve">   </w:t>
      </w:r>
      <w:r>
        <w:rPr>
          <w:rFonts w:hint="eastAsia" w:ascii="仿宋" w:hAnsi="仿宋" w:eastAsia="仿宋"/>
          <w:color w:val="000000"/>
          <w:sz w:val="28"/>
          <w:szCs w:val="28"/>
        </w:rPr>
        <w:t xml:space="preserve"> </w:t>
      </w:r>
    </w:p>
    <w:sectPr>
      <w:footerReference r:id="rId4" w:type="default"/>
      <w:pgSz w:w="11906" w:h="16838"/>
      <w:pgMar w:top="1440" w:right="1797" w:bottom="1440"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0000000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9"/>
        <w:rFonts w:ascii="宋体" w:eastAsia="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5</w:t>
    </w:r>
    <w:r>
      <w:rPr>
        <w:rStyle w:val="9"/>
        <w:rFonts w:ascii="宋体" w:hAnsi="宋体"/>
        <w:sz w:val="28"/>
        <w:szCs w:val="28"/>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characterSpacingControl w:val="doNotCompress"/>
  <w:noLineBreaksAfter w:lang="zh-CN" w:val="$([{£¥·‘“〈《「『【〔〖〝﹙﹛﹝＄（．［｛￡￥"/>
  <w:noLineBreaksBefore w:lang="zh-CN" w:val="!%),.:;&gt;?]}¢¨°·ˇˉ―‖’”…‰′″›℃∶、。〃〉》」』】〕〗〞︶︺︾﹀﹄﹚﹜﹞！＂％＇），．：；？］｀｜｝～￠"/>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27CA0"/>
    <w:rsid w:val="0004523D"/>
    <w:rsid w:val="00051335"/>
    <w:rsid w:val="000A1860"/>
    <w:rsid w:val="000D507C"/>
    <w:rsid w:val="00107BB3"/>
    <w:rsid w:val="00117AEA"/>
    <w:rsid w:val="001827ED"/>
    <w:rsid w:val="001B133D"/>
    <w:rsid w:val="00253116"/>
    <w:rsid w:val="002631B0"/>
    <w:rsid w:val="0026416E"/>
    <w:rsid w:val="00265301"/>
    <w:rsid w:val="002B18D2"/>
    <w:rsid w:val="002B4AC1"/>
    <w:rsid w:val="00316E44"/>
    <w:rsid w:val="00323B43"/>
    <w:rsid w:val="00336B1A"/>
    <w:rsid w:val="003547B2"/>
    <w:rsid w:val="0036163C"/>
    <w:rsid w:val="003824D9"/>
    <w:rsid w:val="00391906"/>
    <w:rsid w:val="00395CDF"/>
    <w:rsid w:val="003A75D7"/>
    <w:rsid w:val="003C5B5F"/>
    <w:rsid w:val="003D37D8"/>
    <w:rsid w:val="003F0EBB"/>
    <w:rsid w:val="0040024F"/>
    <w:rsid w:val="00405447"/>
    <w:rsid w:val="004060C0"/>
    <w:rsid w:val="00420513"/>
    <w:rsid w:val="00426133"/>
    <w:rsid w:val="004358AB"/>
    <w:rsid w:val="00444F2E"/>
    <w:rsid w:val="004C5A19"/>
    <w:rsid w:val="00535B48"/>
    <w:rsid w:val="005A24C9"/>
    <w:rsid w:val="005B48D1"/>
    <w:rsid w:val="005D36E8"/>
    <w:rsid w:val="006352A5"/>
    <w:rsid w:val="0064433F"/>
    <w:rsid w:val="006814CF"/>
    <w:rsid w:val="00694629"/>
    <w:rsid w:val="006C0CDE"/>
    <w:rsid w:val="007134D9"/>
    <w:rsid w:val="007712EB"/>
    <w:rsid w:val="007B0E54"/>
    <w:rsid w:val="007B20CB"/>
    <w:rsid w:val="008307CE"/>
    <w:rsid w:val="0085607E"/>
    <w:rsid w:val="00885B85"/>
    <w:rsid w:val="008A03FD"/>
    <w:rsid w:val="008B705D"/>
    <w:rsid w:val="008B7726"/>
    <w:rsid w:val="008F3A97"/>
    <w:rsid w:val="00911761"/>
    <w:rsid w:val="009701EF"/>
    <w:rsid w:val="00996704"/>
    <w:rsid w:val="009A6903"/>
    <w:rsid w:val="009B1552"/>
    <w:rsid w:val="009D09AB"/>
    <w:rsid w:val="009D47ED"/>
    <w:rsid w:val="00A0070C"/>
    <w:rsid w:val="00A229AF"/>
    <w:rsid w:val="00A9069C"/>
    <w:rsid w:val="00A969F7"/>
    <w:rsid w:val="00AD657B"/>
    <w:rsid w:val="00AD6DBF"/>
    <w:rsid w:val="00B47EBC"/>
    <w:rsid w:val="00BE54A7"/>
    <w:rsid w:val="00BF36BD"/>
    <w:rsid w:val="00C068C0"/>
    <w:rsid w:val="00C06A2E"/>
    <w:rsid w:val="00C21E22"/>
    <w:rsid w:val="00C26FEF"/>
    <w:rsid w:val="00C51CBB"/>
    <w:rsid w:val="00D31D50"/>
    <w:rsid w:val="00D37DFE"/>
    <w:rsid w:val="00DA70E1"/>
    <w:rsid w:val="00DE5975"/>
    <w:rsid w:val="00E35006"/>
    <w:rsid w:val="00E6026F"/>
    <w:rsid w:val="00EC5965"/>
    <w:rsid w:val="00F2316B"/>
    <w:rsid w:val="00F234D5"/>
    <w:rsid w:val="00F71936"/>
    <w:rsid w:val="00F86C82"/>
    <w:rsid w:val="00FE51AB"/>
    <w:rsid w:val="0A544844"/>
    <w:rsid w:val="0CDA3CA4"/>
    <w:rsid w:val="0CEC7296"/>
    <w:rsid w:val="11DB33F4"/>
    <w:rsid w:val="145C000A"/>
    <w:rsid w:val="1564464C"/>
    <w:rsid w:val="30DF4399"/>
    <w:rsid w:val="38D97540"/>
    <w:rsid w:val="41192A70"/>
    <w:rsid w:val="4D5A3970"/>
    <w:rsid w:val="56357DEC"/>
    <w:rsid w:val="57953B57"/>
    <w:rsid w:val="6CC57F1B"/>
    <w:rsid w:val="72B51673"/>
    <w:rsid w:val="780F329C"/>
    <w:rsid w:val="78F96CBA"/>
    <w:rsid w:val="7B60328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widowControl w:val="0"/>
      <w:adjustRightInd/>
      <w:snapToGrid/>
      <w:spacing w:after="0"/>
      <w:jc w:val="center"/>
    </w:pPr>
    <w:rPr>
      <w:rFonts w:ascii="Times New Roman" w:hAnsi="Times New Roman" w:eastAsia="方正大标宋简体"/>
      <w:kern w:val="2"/>
      <w:sz w:val="44"/>
      <w:szCs w:val="20"/>
    </w:rPr>
  </w:style>
  <w:style w:type="paragraph" w:styleId="3">
    <w:name w:val="Body Text Indent"/>
    <w:basedOn w:val="1"/>
    <w:link w:val="12"/>
    <w:qFormat/>
    <w:uiPriority w:val="99"/>
    <w:pPr>
      <w:widowControl w:val="0"/>
      <w:adjustRightInd/>
      <w:snapToGrid/>
      <w:spacing w:after="0"/>
      <w:ind w:firstLine="570"/>
      <w:jc w:val="both"/>
    </w:pPr>
    <w:rPr>
      <w:rFonts w:ascii="Times New Roman" w:hAnsi="Times New Roman" w:eastAsia="宋体"/>
      <w:kern w:val="2"/>
      <w:sz w:val="28"/>
      <w:szCs w:val="20"/>
    </w:rPr>
  </w:style>
  <w:style w:type="paragraph" w:styleId="4">
    <w:name w:val="Balloon Text"/>
    <w:basedOn w:val="1"/>
    <w:link w:val="14"/>
    <w:semiHidden/>
    <w:qFormat/>
    <w:uiPriority w:val="99"/>
    <w:rPr>
      <w:sz w:val="18"/>
      <w:szCs w:val="18"/>
    </w:rPr>
  </w:style>
  <w:style w:type="paragraph" w:styleId="5">
    <w:name w:val="footer"/>
    <w:basedOn w:val="1"/>
    <w:link w:val="11"/>
    <w:qFormat/>
    <w:uiPriority w:val="99"/>
    <w:pPr>
      <w:tabs>
        <w:tab w:val="center" w:pos="4153"/>
        <w:tab w:val="right" w:pos="8306"/>
      </w:tabs>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customStyle="1" w:styleId="10">
    <w:name w:val="页眉 Char"/>
    <w:basedOn w:val="8"/>
    <w:link w:val="6"/>
    <w:semiHidden/>
    <w:qFormat/>
    <w:locked/>
    <w:uiPriority w:val="99"/>
    <w:rPr>
      <w:rFonts w:ascii="Tahoma" w:hAnsi="Tahoma" w:cs="Times New Roman"/>
      <w:sz w:val="18"/>
      <w:szCs w:val="18"/>
    </w:rPr>
  </w:style>
  <w:style w:type="character" w:customStyle="1" w:styleId="11">
    <w:name w:val="页脚 Char"/>
    <w:basedOn w:val="8"/>
    <w:link w:val="5"/>
    <w:qFormat/>
    <w:locked/>
    <w:uiPriority w:val="99"/>
    <w:rPr>
      <w:rFonts w:ascii="Tahoma" w:hAnsi="Tahoma" w:cs="Times New Roman"/>
      <w:sz w:val="18"/>
      <w:szCs w:val="18"/>
    </w:rPr>
  </w:style>
  <w:style w:type="character" w:customStyle="1" w:styleId="12">
    <w:name w:val="正文文本缩进 Char"/>
    <w:basedOn w:val="8"/>
    <w:link w:val="3"/>
    <w:qFormat/>
    <w:locked/>
    <w:uiPriority w:val="99"/>
    <w:rPr>
      <w:rFonts w:ascii="Times New Roman" w:hAnsi="Times New Roman" w:eastAsia="宋体" w:cs="Times New Roman"/>
      <w:kern w:val="2"/>
      <w:sz w:val="20"/>
      <w:szCs w:val="20"/>
    </w:rPr>
  </w:style>
  <w:style w:type="character" w:customStyle="1" w:styleId="13">
    <w:name w:val="正文文本 Char"/>
    <w:basedOn w:val="8"/>
    <w:link w:val="2"/>
    <w:qFormat/>
    <w:locked/>
    <w:uiPriority w:val="99"/>
    <w:rPr>
      <w:rFonts w:ascii="Times New Roman" w:hAnsi="Times New Roman" w:eastAsia="方正大标宋简体" w:cs="Times New Roman"/>
      <w:kern w:val="2"/>
      <w:sz w:val="20"/>
      <w:szCs w:val="20"/>
    </w:rPr>
  </w:style>
  <w:style w:type="character" w:customStyle="1" w:styleId="14">
    <w:name w:val="批注框文本 Char"/>
    <w:basedOn w:val="8"/>
    <w:link w:val="4"/>
    <w:semiHidden/>
    <w:qFormat/>
    <w:uiPriority w:val="99"/>
    <w:rPr>
      <w:rFonts w:ascii="Tahoma" w:hAnsi="Tahoma"/>
      <w:kern w:val="0"/>
      <w:sz w:val="0"/>
      <w:szCs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844</Words>
  <Characters>870</Characters>
  <Lines>14</Lines>
  <Paragraphs>4</Paragraphs>
  <TotalTime>2</TotalTime>
  <ScaleCrop>false</ScaleCrop>
  <LinksUpToDate>false</LinksUpToDate>
  <CharactersWithSpaces>902</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2021-03-11T02:31:00Z</dcterms:created>
  <dc:creator>叶阳梅</dc:creator>
  <cp:lastModifiedBy>Administrator</cp:lastModifiedBy>
  <dcterms:modified xsi:type="dcterms:W3CDTF">2022-04-04T08:14:13Z</dcterms:modified>
  <dc:title>浙江省教育厅教师资格认定指导中心关于做好2021年上半年高等学校教师资格认定工作的通知</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23CC4F84BA214DDCA340FEE55425C029</vt:lpwstr>
  </property>
</Properties>
</file>