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B89" w:rsidRDefault="004E3B89" w:rsidP="004E3B89">
      <w:pPr>
        <w:rPr>
          <w:rFonts w:ascii="楷体_GB2312" w:eastAsia="楷体_GB2312" w:hint="eastAsia"/>
          <w:b/>
          <w:sz w:val="140"/>
          <w:szCs w:val="140"/>
        </w:rPr>
      </w:pPr>
      <w:r>
        <w:rPr>
          <w:noProof/>
        </w:rPr>
        <mc:AlternateContent>
          <mc:Choice Requires="wps">
            <w:drawing>
              <wp:anchor distT="0" distB="0" distL="114300" distR="114300" simplePos="0" relativeHeight="251659264" behindDoc="0" locked="0" layoutInCell="1" allowOverlap="1">
                <wp:simplePos x="0" y="0"/>
                <wp:positionH relativeFrom="column">
                  <wp:posOffset>1031875</wp:posOffset>
                </wp:positionH>
                <wp:positionV relativeFrom="paragraph">
                  <wp:posOffset>118745</wp:posOffset>
                </wp:positionV>
                <wp:extent cx="3985260" cy="664845"/>
                <wp:effectExtent l="3175" t="4445" r="254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260" cy="664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3B89" w:rsidRDefault="004E3B89" w:rsidP="004E3B89">
                            <w:r w:rsidRPr="008366F1">
                              <w:rPr>
                                <w:rFonts w:ascii="楷体_GB2312" w:eastAsia="楷体_GB2312" w:hint="eastAsia"/>
                                <w:b/>
                                <w:sz w:val="72"/>
                                <w:szCs w:val="72"/>
                              </w:rPr>
                              <w:t>衢州学院</w:t>
                            </w:r>
                            <w:r>
                              <w:rPr>
                                <w:rFonts w:ascii="楷体_GB2312" w:eastAsia="楷体_GB2312" w:hint="eastAsia"/>
                                <w:b/>
                                <w:sz w:val="72"/>
                                <w:szCs w:val="72"/>
                              </w:rPr>
                              <w:t>人事处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81.25pt;margin-top:9.35pt;width:313.8pt;height:5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" stroked="f">
                <v:textbox>
                  <w:txbxContent>
                    <w:p w:rsidR="004E3B89" w:rsidRDefault="004E3B89" w:rsidP="004E3B89">
                      <w:r w:rsidRPr="008366F1">
                        <w:rPr>
                          <w:rFonts w:ascii="楷体_GB2312" w:eastAsia="楷体_GB2312" w:hint="eastAsia"/>
                          <w:b/>
                          <w:sz w:val="72"/>
                          <w:szCs w:val="72"/>
                        </w:rPr>
                        <w:t>衢州学院</w:t>
                      </w:r>
                      <w:r>
                        <w:rPr>
                          <w:rFonts w:ascii="楷体_GB2312" w:eastAsia="楷体_GB2312" w:hint="eastAsia"/>
                          <w:b/>
                          <w:sz w:val="72"/>
                          <w:szCs w:val="72"/>
                        </w:rPr>
                        <w:t>人事处</w:t>
                      </w:r>
                    </w:p>
                  </w:txbxContent>
                </v:textbox>
              </v:shape>
            </w:pict>
          </mc:Fallback>
        </mc:AlternateContent>
      </w:r>
      <w:r>
        <w:rPr>
          <w:rFonts w:hint="eastAsia"/>
          <w:noProof/>
        </w:rPr>
        <w:drawing>
          <wp:inline distT="0" distB="0" distL="0" distR="0">
            <wp:extent cx="1050925" cy="941705"/>
            <wp:effectExtent l="0" t="0" r="0" b="0"/>
            <wp:docPr id="1" name="图片 1" descr="WU6$ZNR82)5ZL%UI6LP@3Z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WU6$ZNR82)5ZL%UI6LP@3Z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0925" cy="941705"/>
                    </a:xfrm>
                    <a:prstGeom prst="rect">
                      <a:avLst/>
                    </a:prstGeom>
                    <a:noFill/>
                    <a:ln>
                      <a:noFill/>
                    </a:ln>
                  </pic:spPr>
                </pic:pic>
              </a:graphicData>
            </a:graphic>
          </wp:inline>
        </w:drawing>
      </w:r>
      <w:r>
        <w:rPr>
          <w:rFonts w:ascii="楷体_GB2312" w:eastAsia="楷体_GB2312" w:hint="eastAsia"/>
          <w:b/>
          <w:sz w:val="140"/>
          <w:szCs w:val="140"/>
        </w:rPr>
        <w:t xml:space="preserve"> </w:t>
      </w:r>
    </w:p>
    <w:p w:rsidR="004E3B89" w:rsidRPr="003F27F3" w:rsidRDefault="004E3B89" w:rsidP="004E3B89">
      <w:pPr>
        <w:spacing w:line="560" w:lineRule="exact"/>
        <w:ind w:firstLineChars="200" w:firstLine="643"/>
        <w:rPr>
          <w:rFonts w:ascii="仿宋_GB2312" w:eastAsia="仿宋_GB2312" w:hAnsi="宋体" w:hint="eastAsia"/>
          <w:b/>
          <w:sz w:val="32"/>
          <w:szCs w:val="32"/>
        </w:rPr>
      </w:pPr>
      <w:r>
        <w:rPr>
          <w:rFonts w:ascii="仿宋_GB2312" w:eastAsia="仿宋_GB2312" w:hAnsi="宋体" w:hint="eastAsia"/>
          <w:b/>
          <w:sz w:val="32"/>
          <w:szCs w:val="32"/>
        </w:rPr>
        <w:t>一、</w:t>
      </w:r>
      <w:r w:rsidRPr="003F27F3">
        <w:rPr>
          <w:rFonts w:ascii="仿宋_GB2312" w:eastAsia="仿宋_GB2312" w:hAnsi="宋体" w:hint="eastAsia"/>
          <w:b/>
          <w:sz w:val="32"/>
          <w:szCs w:val="32"/>
        </w:rPr>
        <w:t>基础性绩效工资考核计发办法</w:t>
      </w:r>
    </w:p>
    <w:p w:rsidR="004E3B89" w:rsidRPr="004E3B89" w:rsidRDefault="004E3B89" w:rsidP="004E3B89">
      <w:pPr>
        <w:spacing w:line="560" w:lineRule="exact"/>
        <w:ind w:firstLineChars="200" w:firstLine="643"/>
        <w:rPr>
          <w:rFonts w:ascii="仿宋_GB2312" w:eastAsia="仿宋_GB2312" w:hAnsi="宋体" w:hint="eastAsia"/>
          <w:b/>
          <w:sz w:val="32"/>
          <w:szCs w:val="32"/>
        </w:rPr>
      </w:pPr>
      <w:r w:rsidRPr="004E3B89">
        <w:rPr>
          <w:rFonts w:ascii="仿宋_GB2312" w:eastAsia="仿宋_GB2312" w:hAnsi="宋体" w:hint="eastAsia"/>
          <w:b/>
          <w:sz w:val="32"/>
          <w:szCs w:val="32"/>
        </w:rPr>
        <w:t>（</w:t>
      </w:r>
      <w:r w:rsidRPr="004E3B89">
        <w:rPr>
          <w:rFonts w:ascii="仿宋_GB2312" w:eastAsia="仿宋_GB2312" w:hAnsi="宋体" w:hint="eastAsia"/>
          <w:b/>
          <w:sz w:val="32"/>
          <w:szCs w:val="32"/>
        </w:rPr>
        <w:t>一</w:t>
      </w:r>
      <w:r w:rsidRPr="004E3B89">
        <w:rPr>
          <w:rFonts w:ascii="仿宋_GB2312" w:eastAsia="仿宋_GB2312" w:hAnsi="宋体" w:hint="eastAsia"/>
          <w:b/>
          <w:sz w:val="32"/>
          <w:szCs w:val="32"/>
        </w:rPr>
        <w:t>）专任教师</w:t>
      </w:r>
    </w:p>
    <w:p w:rsidR="004E3B89" w:rsidRPr="003F27F3" w:rsidRDefault="004E3B89" w:rsidP="004E3B89">
      <w:pPr>
        <w:spacing w:line="56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根据年度基础工作量（年度基础工作量标准为年度基本教学工作量标准的50%）完成情况、年度考核结果，按以下标准计发基础性绩效工资：</w:t>
      </w:r>
    </w:p>
    <w:p w:rsidR="004E3B89" w:rsidRPr="003F27F3" w:rsidRDefault="004E3B89" w:rsidP="004E3B89">
      <w:pPr>
        <w:spacing w:line="560" w:lineRule="exact"/>
        <w:ind w:firstLine="640"/>
        <w:rPr>
          <w:rFonts w:ascii="仿宋_GB2312" w:eastAsia="仿宋_GB2312" w:hAnsi="宋体" w:hint="eastAsia"/>
          <w:sz w:val="32"/>
          <w:szCs w:val="32"/>
        </w:rPr>
      </w:pPr>
      <w:r>
        <w:rPr>
          <w:rFonts w:ascii="仿宋_GB2312" w:eastAsia="仿宋_GB2312" w:hAnsi="宋体" w:hint="eastAsia"/>
          <w:sz w:val="32"/>
          <w:szCs w:val="32"/>
        </w:rPr>
        <w:t>（1）</w:t>
      </w:r>
      <w:r w:rsidRPr="003F27F3">
        <w:rPr>
          <w:rFonts w:ascii="仿宋_GB2312" w:eastAsia="仿宋_GB2312" w:hAnsi="宋体" w:hint="eastAsia"/>
          <w:sz w:val="32"/>
          <w:szCs w:val="32"/>
        </w:rPr>
        <w:t>服从学校工作安排，完成年度基础工作量80%及以上的，基础性绩效工资全额发放；</w:t>
      </w:r>
      <w:bookmarkStart w:id="0" w:name="_GoBack"/>
      <w:bookmarkEnd w:id="0"/>
    </w:p>
    <w:p w:rsidR="004E3B89" w:rsidRPr="003F27F3" w:rsidRDefault="004E3B89" w:rsidP="004E3B89">
      <w:pPr>
        <w:spacing w:line="560" w:lineRule="exact"/>
        <w:ind w:firstLine="640"/>
        <w:rPr>
          <w:rFonts w:ascii="仿宋_GB2312" w:eastAsia="仿宋_GB2312" w:hAnsi="宋体" w:hint="eastAsia"/>
          <w:sz w:val="32"/>
          <w:szCs w:val="32"/>
        </w:rPr>
      </w:pPr>
      <w:r>
        <w:rPr>
          <w:rFonts w:ascii="仿宋_GB2312" w:eastAsia="仿宋_GB2312" w:hAnsi="宋体" w:hint="eastAsia"/>
          <w:sz w:val="32"/>
          <w:szCs w:val="32"/>
        </w:rPr>
        <w:t>（2）</w:t>
      </w:r>
      <w:r w:rsidRPr="003F27F3">
        <w:rPr>
          <w:rFonts w:ascii="仿宋_GB2312" w:eastAsia="仿宋_GB2312" w:hAnsi="宋体" w:hint="eastAsia"/>
          <w:sz w:val="32"/>
          <w:szCs w:val="32"/>
        </w:rPr>
        <w:t>服从学校工作安排，完成年度基础工作量60%及以上80%以下的，生活补贴和工龄补贴照发，岗位津贴按90%计发；</w:t>
      </w:r>
    </w:p>
    <w:p w:rsidR="004E3B89" w:rsidRPr="003F27F3" w:rsidRDefault="004E3B89" w:rsidP="004E3B89">
      <w:pPr>
        <w:spacing w:line="560" w:lineRule="exact"/>
        <w:ind w:firstLine="640"/>
        <w:rPr>
          <w:rFonts w:ascii="仿宋_GB2312" w:eastAsia="仿宋_GB2312" w:hAnsi="宋体" w:hint="eastAsia"/>
          <w:sz w:val="32"/>
          <w:szCs w:val="32"/>
        </w:rPr>
      </w:pPr>
      <w:r>
        <w:rPr>
          <w:rFonts w:ascii="仿宋_GB2312" w:eastAsia="仿宋_GB2312" w:hAnsi="宋体" w:hint="eastAsia"/>
          <w:sz w:val="32"/>
          <w:szCs w:val="32"/>
        </w:rPr>
        <w:t>（3）</w:t>
      </w:r>
      <w:r w:rsidRPr="003F27F3">
        <w:rPr>
          <w:rFonts w:ascii="仿宋_GB2312" w:eastAsia="仿宋_GB2312" w:hAnsi="宋体" w:hint="eastAsia"/>
          <w:sz w:val="32"/>
          <w:szCs w:val="32"/>
        </w:rPr>
        <w:t>服从学校工作安排，完成年度基础工作量60%以下的，生活补贴和工龄补贴照发，岗位津贴按70%计发。</w:t>
      </w:r>
    </w:p>
    <w:p w:rsidR="004E3B89" w:rsidRPr="003F27F3" w:rsidRDefault="004E3B89" w:rsidP="004E3B89">
      <w:pPr>
        <w:spacing w:line="560" w:lineRule="exact"/>
        <w:ind w:firstLine="640"/>
        <w:rPr>
          <w:rFonts w:ascii="仿宋_GB2312" w:eastAsia="仿宋_GB2312" w:hAnsi="宋体" w:hint="eastAsia"/>
          <w:sz w:val="32"/>
          <w:szCs w:val="32"/>
        </w:rPr>
      </w:pPr>
      <w:r>
        <w:rPr>
          <w:rFonts w:ascii="仿宋_GB2312" w:eastAsia="仿宋_GB2312" w:hAnsi="宋体" w:hint="eastAsia"/>
          <w:sz w:val="32"/>
          <w:szCs w:val="32"/>
        </w:rPr>
        <w:t>（4）</w:t>
      </w:r>
      <w:r w:rsidRPr="003F27F3">
        <w:rPr>
          <w:rFonts w:ascii="仿宋_GB2312" w:eastAsia="仿宋_GB2312" w:hAnsi="宋体" w:hint="eastAsia"/>
          <w:sz w:val="32"/>
          <w:szCs w:val="32"/>
        </w:rPr>
        <w:t>上一年度考核不合格的，生活补贴和工龄补贴照发，岗位津贴按50%计发，并视情况采取进修、培训、转岗、待岗等方式处理。</w:t>
      </w:r>
    </w:p>
    <w:p w:rsidR="004E3B89" w:rsidRPr="003F27F3" w:rsidRDefault="004E3B89" w:rsidP="004E3B89">
      <w:pPr>
        <w:spacing w:line="560" w:lineRule="exact"/>
        <w:ind w:firstLine="640"/>
        <w:rPr>
          <w:rFonts w:ascii="仿宋_GB2312" w:eastAsia="仿宋_GB2312" w:hAnsi="宋体" w:hint="eastAsia"/>
          <w:sz w:val="32"/>
          <w:szCs w:val="32"/>
        </w:rPr>
      </w:pPr>
      <w:r>
        <w:rPr>
          <w:rFonts w:ascii="仿宋_GB2312" w:eastAsia="仿宋_GB2312" w:hAnsi="宋体" w:hint="eastAsia"/>
          <w:sz w:val="32"/>
          <w:szCs w:val="32"/>
        </w:rPr>
        <w:t>（5）</w:t>
      </w:r>
      <w:r w:rsidRPr="003F27F3">
        <w:rPr>
          <w:rFonts w:ascii="仿宋_GB2312" w:eastAsia="仿宋_GB2312" w:hAnsi="宋体" w:hint="eastAsia"/>
          <w:sz w:val="32"/>
          <w:szCs w:val="32"/>
        </w:rPr>
        <w:t>在岗教师无故拒绝接受教学任务的，视为不履行岗位职责，</w:t>
      </w:r>
      <w:proofErr w:type="gramStart"/>
      <w:r w:rsidRPr="003F27F3">
        <w:rPr>
          <w:rFonts w:ascii="仿宋_GB2312" w:eastAsia="仿宋_GB2312" w:hAnsi="宋体" w:hint="eastAsia"/>
          <w:sz w:val="32"/>
          <w:szCs w:val="32"/>
        </w:rPr>
        <w:t>自拒绝</w:t>
      </w:r>
      <w:proofErr w:type="gramEnd"/>
      <w:r w:rsidRPr="003F27F3">
        <w:rPr>
          <w:rFonts w:ascii="仿宋_GB2312" w:eastAsia="仿宋_GB2312" w:hAnsi="宋体" w:hint="eastAsia"/>
          <w:sz w:val="32"/>
          <w:szCs w:val="32"/>
        </w:rPr>
        <w:t>接受教学任务的次月起，生活补贴和工龄补贴照发，岗位津贴停发，并视情况采取进修、培训、转岗、待岗等方式处理。</w:t>
      </w:r>
    </w:p>
    <w:p w:rsidR="004E3B89" w:rsidRPr="004E3B89" w:rsidRDefault="004E3B89" w:rsidP="004E3B89">
      <w:pPr>
        <w:spacing w:line="560" w:lineRule="exact"/>
        <w:ind w:firstLine="640"/>
        <w:rPr>
          <w:rFonts w:ascii="仿宋_GB2312" w:eastAsia="仿宋_GB2312" w:hAnsi="宋体" w:hint="eastAsia"/>
          <w:b/>
          <w:sz w:val="32"/>
          <w:szCs w:val="32"/>
        </w:rPr>
      </w:pPr>
      <w:r w:rsidRPr="004E3B89">
        <w:rPr>
          <w:rFonts w:ascii="仿宋_GB2312" w:eastAsia="仿宋_GB2312" w:hAnsi="宋体" w:hint="eastAsia"/>
          <w:b/>
          <w:sz w:val="32"/>
          <w:szCs w:val="32"/>
        </w:rPr>
        <w:t>（</w:t>
      </w:r>
      <w:r w:rsidRPr="004E3B89">
        <w:rPr>
          <w:rFonts w:ascii="仿宋_GB2312" w:eastAsia="仿宋_GB2312" w:hAnsi="宋体" w:hint="eastAsia"/>
          <w:b/>
          <w:sz w:val="32"/>
          <w:szCs w:val="32"/>
        </w:rPr>
        <w:t>二</w:t>
      </w:r>
      <w:r w:rsidRPr="004E3B89">
        <w:rPr>
          <w:rFonts w:ascii="仿宋_GB2312" w:eastAsia="仿宋_GB2312" w:hAnsi="宋体" w:hint="eastAsia"/>
          <w:b/>
          <w:sz w:val="32"/>
          <w:szCs w:val="32"/>
        </w:rPr>
        <w:t>）管理人员、教辅人员、工勤技能人员</w:t>
      </w:r>
    </w:p>
    <w:p w:rsidR="004E3B89" w:rsidRPr="003F27F3" w:rsidRDefault="004E3B89" w:rsidP="004E3B89">
      <w:pPr>
        <w:spacing w:line="560" w:lineRule="exact"/>
        <w:ind w:firstLine="640"/>
        <w:rPr>
          <w:rFonts w:ascii="仿宋_GB2312" w:eastAsia="仿宋_GB2312" w:hAnsi="宋体" w:hint="eastAsia"/>
          <w:sz w:val="32"/>
          <w:szCs w:val="32"/>
        </w:rPr>
      </w:pPr>
      <w:r>
        <w:rPr>
          <w:rFonts w:ascii="仿宋_GB2312" w:eastAsia="仿宋_GB2312" w:hAnsi="宋体" w:hint="eastAsia"/>
          <w:sz w:val="32"/>
          <w:szCs w:val="32"/>
        </w:rPr>
        <w:t>（1）</w:t>
      </w:r>
      <w:r w:rsidRPr="003F27F3">
        <w:rPr>
          <w:rFonts w:ascii="仿宋_GB2312" w:eastAsia="仿宋_GB2312" w:hAnsi="宋体" w:hint="eastAsia"/>
          <w:sz w:val="32"/>
          <w:szCs w:val="32"/>
        </w:rPr>
        <w:t>实行坐班制，全面履行岗位职责，年度考核合格，基础性绩效工资全额发放。</w:t>
      </w:r>
    </w:p>
    <w:p w:rsidR="004E3B89" w:rsidRPr="003F27F3" w:rsidRDefault="004E3B89" w:rsidP="004E3B89">
      <w:pPr>
        <w:spacing w:line="560" w:lineRule="exact"/>
        <w:ind w:firstLine="640"/>
        <w:rPr>
          <w:rFonts w:ascii="仿宋_GB2312" w:eastAsia="仿宋_GB2312" w:hAnsi="宋体" w:hint="eastAsia"/>
          <w:sz w:val="32"/>
          <w:szCs w:val="32"/>
        </w:rPr>
      </w:pPr>
      <w:r>
        <w:rPr>
          <w:rFonts w:ascii="仿宋_GB2312" w:eastAsia="仿宋_GB2312" w:hAnsi="宋体" w:hint="eastAsia"/>
          <w:sz w:val="32"/>
          <w:szCs w:val="32"/>
        </w:rPr>
        <w:lastRenderedPageBreak/>
        <w:t>（2）</w:t>
      </w:r>
      <w:r w:rsidRPr="003F27F3">
        <w:rPr>
          <w:rFonts w:ascii="仿宋_GB2312" w:eastAsia="仿宋_GB2312" w:hAnsi="宋体" w:hint="eastAsia"/>
          <w:sz w:val="32"/>
          <w:szCs w:val="32"/>
        </w:rPr>
        <w:t>上一年度考核不合格的，生活补贴和工龄补贴照发，岗位津贴按50%计发，并视情况采取进修、培训、转岗、待岗等方式处理。</w:t>
      </w:r>
    </w:p>
    <w:p w:rsidR="004E3B89" w:rsidRPr="003F27F3" w:rsidRDefault="004E3B89" w:rsidP="004E3B89">
      <w:pPr>
        <w:spacing w:line="560" w:lineRule="exact"/>
        <w:ind w:firstLine="640"/>
        <w:rPr>
          <w:rFonts w:ascii="仿宋_GB2312" w:eastAsia="仿宋_GB2312" w:hAnsi="宋体" w:hint="eastAsia"/>
          <w:sz w:val="32"/>
          <w:szCs w:val="32"/>
        </w:rPr>
      </w:pPr>
      <w:r>
        <w:rPr>
          <w:rFonts w:ascii="仿宋_GB2312" w:eastAsia="仿宋_GB2312" w:hAnsi="宋体" w:hint="eastAsia"/>
          <w:sz w:val="32"/>
          <w:szCs w:val="32"/>
        </w:rPr>
        <w:t>（3）</w:t>
      </w:r>
      <w:r w:rsidRPr="003F27F3">
        <w:rPr>
          <w:rFonts w:ascii="仿宋_GB2312" w:eastAsia="仿宋_GB2312" w:hAnsi="宋体" w:hint="eastAsia"/>
          <w:sz w:val="32"/>
          <w:szCs w:val="32"/>
        </w:rPr>
        <w:t>无故拒绝工作任务的，视为不履行岗位职责，</w:t>
      </w:r>
      <w:proofErr w:type="gramStart"/>
      <w:r w:rsidRPr="003F27F3">
        <w:rPr>
          <w:rFonts w:ascii="仿宋_GB2312" w:eastAsia="仿宋_GB2312" w:hAnsi="宋体" w:hint="eastAsia"/>
          <w:sz w:val="32"/>
          <w:szCs w:val="32"/>
        </w:rPr>
        <w:t>自拒绝</w:t>
      </w:r>
      <w:proofErr w:type="gramEnd"/>
      <w:r w:rsidRPr="003F27F3">
        <w:rPr>
          <w:rFonts w:ascii="仿宋_GB2312" w:eastAsia="仿宋_GB2312" w:hAnsi="宋体" w:hint="eastAsia"/>
          <w:sz w:val="32"/>
          <w:szCs w:val="32"/>
        </w:rPr>
        <w:t>接受工作任务的次月起，生活补贴和工龄补贴照发，岗位津贴停发，并视情况采取进修、培训、转岗、待岗等方式处理。</w:t>
      </w:r>
    </w:p>
    <w:p w:rsidR="004E3B89" w:rsidRPr="004E3B89" w:rsidRDefault="004E3B89" w:rsidP="004E3B89">
      <w:pPr>
        <w:spacing w:line="560" w:lineRule="exact"/>
        <w:ind w:firstLineChars="200" w:firstLine="643"/>
        <w:rPr>
          <w:rFonts w:ascii="仿宋_GB2312" w:eastAsia="仿宋_GB2312" w:hAnsi="宋体" w:hint="eastAsia"/>
          <w:b/>
          <w:sz w:val="32"/>
          <w:szCs w:val="32"/>
        </w:rPr>
      </w:pPr>
      <w:r w:rsidRPr="004E3B89">
        <w:rPr>
          <w:rFonts w:ascii="仿宋_GB2312" w:eastAsia="仿宋_GB2312" w:hAnsi="宋体" w:hint="eastAsia"/>
          <w:b/>
          <w:sz w:val="32"/>
          <w:szCs w:val="32"/>
        </w:rPr>
        <w:t>（</w:t>
      </w:r>
      <w:r w:rsidRPr="004E3B89">
        <w:rPr>
          <w:rFonts w:ascii="仿宋_GB2312" w:eastAsia="仿宋_GB2312" w:hAnsi="宋体" w:hint="eastAsia"/>
          <w:b/>
          <w:sz w:val="32"/>
          <w:szCs w:val="32"/>
        </w:rPr>
        <w:t>三</w:t>
      </w:r>
      <w:r w:rsidRPr="004E3B89">
        <w:rPr>
          <w:rFonts w:ascii="仿宋_GB2312" w:eastAsia="仿宋_GB2312" w:hAnsi="宋体" w:hint="eastAsia"/>
          <w:b/>
          <w:sz w:val="32"/>
          <w:szCs w:val="32"/>
        </w:rPr>
        <w:t>）班主任津贴</w:t>
      </w:r>
    </w:p>
    <w:p w:rsidR="004E3B89" w:rsidRPr="003F27F3" w:rsidRDefault="004E3B89" w:rsidP="004E3B89">
      <w:pPr>
        <w:spacing w:line="56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班主任津贴按《衢州学院班主任工作管理办法（试行）》（</w:t>
      </w:r>
      <w:proofErr w:type="gramStart"/>
      <w:r w:rsidRPr="003F27F3">
        <w:rPr>
          <w:rFonts w:ascii="仿宋_GB2312" w:eastAsia="仿宋_GB2312" w:hAnsi="宋体" w:hint="eastAsia"/>
          <w:sz w:val="32"/>
          <w:szCs w:val="32"/>
        </w:rPr>
        <w:t>衢</w:t>
      </w:r>
      <w:proofErr w:type="gramEnd"/>
      <w:r w:rsidRPr="003F27F3">
        <w:rPr>
          <w:rFonts w:ascii="仿宋_GB2312" w:eastAsia="仿宋_GB2312" w:hAnsi="宋体" w:hint="eastAsia"/>
          <w:sz w:val="32"/>
          <w:szCs w:val="32"/>
        </w:rPr>
        <w:t>院学〔2012〕13号）有关规定发放。在不突破上级行政部门核定的班主任津贴总量的基础上，班主任年度考核津贴总额按“不高于‘全校自然班级总数×衢州市班主任月津贴标准’的原则”核定。</w:t>
      </w:r>
    </w:p>
    <w:p w:rsidR="004E3B89" w:rsidRPr="004E3B89" w:rsidRDefault="004E3B89" w:rsidP="004E3B89">
      <w:pPr>
        <w:spacing w:line="560" w:lineRule="exact"/>
        <w:ind w:firstLineChars="200" w:firstLine="643"/>
        <w:rPr>
          <w:rFonts w:ascii="仿宋_GB2312" w:eastAsia="仿宋_GB2312" w:hAnsi="宋体" w:hint="eastAsia"/>
          <w:b/>
          <w:sz w:val="32"/>
          <w:szCs w:val="32"/>
        </w:rPr>
      </w:pPr>
      <w:r w:rsidRPr="004E3B89">
        <w:rPr>
          <w:rFonts w:ascii="仿宋_GB2312" w:eastAsia="仿宋_GB2312" w:hAnsi="宋体" w:hint="eastAsia"/>
          <w:b/>
          <w:sz w:val="32"/>
          <w:szCs w:val="32"/>
        </w:rPr>
        <w:t>（</w:t>
      </w:r>
      <w:r w:rsidRPr="004E3B89">
        <w:rPr>
          <w:rFonts w:ascii="仿宋_GB2312" w:eastAsia="仿宋_GB2312" w:hAnsi="宋体" w:hint="eastAsia"/>
          <w:b/>
          <w:sz w:val="32"/>
          <w:szCs w:val="32"/>
        </w:rPr>
        <w:t>四</w:t>
      </w:r>
      <w:r w:rsidRPr="004E3B89">
        <w:rPr>
          <w:rFonts w:ascii="仿宋_GB2312" w:eastAsia="仿宋_GB2312" w:hAnsi="宋体" w:hint="eastAsia"/>
          <w:b/>
          <w:sz w:val="32"/>
          <w:szCs w:val="32"/>
        </w:rPr>
        <w:t>）受聘专业技术职务的管理、教辅人员，应按要求参加专业技术职务考核。</w:t>
      </w:r>
    </w:p>
    <w:p w:rsidR="004E3B89" w:rsidRPr="004E3B89" w:rsidRDefault="004E3B89" w:rsidP="004E3B89">
      <w:pPr>
        <w:spacing w:line="560" w:lineRule="atLeast"/>
        <w:ind w:firstLineChars="200" w:firstLine="643"/>
        <w:rPr>
          <w:rFonts w:ascii="仿宋_GB2312" w:eastAsia="仿宋_GB2312" w:hAnsi="宋体" w:hint="eastAsia"/>
          <w:b/>
          <w:sz w:val="32"/>
          <w:szCs w:val="32"/>
        </w:rPr>
      </w:pPr>
    </w:p>
    <w:p w:rsidR="004E3B89" w:rsidRPr="003F27F3" w:rsidRDefault="004E3B89" w:rsidP="004E3B89">
      <w:pPr>
        <w:spacing w:line="560" w:lineRule="atLeast"/>
        <w:ind w:firstLineChars="200" w:firstLine="643"/>
        <w:rPr>
          <w:rFonts w:ascii="仿宋_GB2312" w:eastAsia="仿宋_GB2312" w:hAnsi="宋体" w:hint="eastAsia"/>
          <w:b/>
          <w:sz w:val="32"/>
          <w:szCs w:val="32"/>
        </w:rPr>
      </w:pPr>
      <w:r>
        <w:rPr>
          <w:rFonts w:ascii="仿宋_GB2312" w:eastAsia="仿宋_GB2312" w:hAnsi="宋体" w:hint="eastAsia"/>
          <w:b/>
          <w:sz w:val="32"/>
          <w:szCs w:val="32"/>
        </w:rPr>
        <w:t>二、</w:t>
      </w:r>
      <w:r w:rsidRPr="003F27F3">
        <w:rPr>
          <w:rFonts w:ascii="仿宋_GB2312" w:eastAsia="仿宋_GB2312" w:hAnsi="宋体" w:hint="eastAsia"/>
          <w:b/>
          <w:sz w:val="32"/>
          <w:szCs w:val="32"/>
        </w:rPr>
        <w:t>奖励性绩效工资考核计发办法</w:t>
      </w:r>
    </w:p>
    <w:p w:rsidR="004E3B89" w:rsidRPr="003F27F3" w:rsidRDefault="004E3B89" w:rsidP="004E3B89">
      <w:pPr>
        <w:adjustRightInd w:val="0"/>
        <w:spacing w:line="560" w:lineRule="atLeast"/>
        <w:ind w:firstLineChars="200" w:firstLine="643"/>
        <w:rPr>
          <w:rFonts w:ascii="仿宋_GB2312" w:eastAsia="仿宋_GB2312" w:hAnsi="宋体" w:hint="eastAsia"/>
          <w:b/>
          <w:sz w:val="32"/>
          <w:szCs w:val="32"/>
        </w:rPr>
      </w:pPr>
      <w:r>
        <w:rPr>
          <w:rFonts w:ascii="仿宋_GB2312" w:eastAsia="仿宋_GB2312" w:hAnsi="宋体" w:hint="eastAsia"/>
          <w:b/>
          <w:sz w:val="32"/>
          <w:szCs w:val="32"/>
        </w:rPr>
        <w:t>（一）</w:t>
      </w:r>
      <w:r w:rsidRPr="003F27F3">
        <w:rPr>
          <w:rFonts w:ascii="仿宋_GB2312" w:eastAsia="仿宋_GB2312" w:hAnsi="宋体" w:hint="eastAsia"/>
          <w:b/>
          <w:sz w:val="32"/>
          <w:szCs w:val="32"/>
        </w:rPr>
        <w:t>考核办法</w:t>
      </w:r>
    </w:p>
    <w:p w:rsidR="004E3B89" w:rsidRPr="003F27F3" w:rsidRDefault="004E3B89" w:rsidP="004E3B89">
      <w:pPr>
        <w:adjustRightInd w:val="0"/>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根据各学院、部门（单位）（以下简称各部门）人员绩效等级津贴总系数、部门年度考核结果、专项工作考核结果等，学校核定各部门奖励性绩效工资总额度。各部门在学校核定的总额内进行内部考核二次分配，按规定时间发放月绩效津贴及奖金、年终绩效考核奖金。</w:t>
      </w:r>
    </w:p>
    <w:p w:rsidR="004E3B89" w:rsidRPr="003F27F3" w:rsidRDefault="004E3B89" w:rsidP="004E3B89">
      <w:pPr>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各部门应制定本部门奖励性绩效工资考核分配办法，规</w:t>
      </w:r>
      <w:r w:rsidRPr="003F27F3">
        <w:rPr>
          <w:rFonts w:ascii="仿宋_GB2312" w:eastAsia="仿宋_GB2312" w:hAnsi="宋体" w:hint="eastAsia"/>
          <w:sz w:val="32"/>
          <w:szCs w:val="32"/>
        </w:rPr>
        <w:lastRenderedPageBreak/>
        <w:t>范分配程序，健全考核组织，完善监督机制，确保本部门奖励性绩效工资考核分配的公开、公平、公正；各部门的考核分配办法报人事处备案。</w:t>
      </w:r>
    </w:p>
    <w:p w:rsidR="004E3B89" w:rsidRPr="003F27F3" w:rsidRDefault="004E3B89" w:rsidP="004E3B89">
      <w:pPr>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各学院的奖励性绩效工资分配，要统筹教学科研工作质和量的关系，</w:t>
      </w:r>
      <w:proofErr w:type="gramStart"/>
      <w:r w:rsidRPr="003F27F3">
        <w:rPr>
          <w:rFonts w:ascii="仿宋_GB2312" w:eastAsia="仿宋_GB2312" w:hAnsi="宋体" w:hint="eastAsia"/>
          <w:sz w:val="32"/>
          <w:szCs w:val="32"/>
        </w:rPr>
        <w:t>从教学</w:t>
      </w:r>
      <w:proofErr w:type="gramEnd"/>
      <w:r w:rsidRPr="003F27F3">
        <w:rPr>
          <w:rFonts w:ascii="仿宋_GB2312" w:eastAsia="仿宋_GB2312" w:hAnsi="宋体" w:hint="eastAsia"/>
          <w:sz w:val="32"/>
          <w:szCs w:val="32"/>
        </w:rPr>
        <w:t>工作量、教学效果评价、教科研成果、各类兼职管理工作等综合因素设置考核分配权重。</w:t>
      </w:r>
    </w:p>
    <w:p w:rsidR="004E3B89" w:rsidRPr="003F27F3" w:rsidRDefault="004E3B89" w:rsidP="004E3B89">
      <w:pPr>
        <w:adjustRightInd w:val="0"/>
        <w:spacing w:line="560" w:lineRule="atLeast"/>
        <w:ind w:firstLine="640"/>
        <w:rPr>
          <w:rFonts w:ascii="仿宋_GB2312" w:eastAsia="仿宋_GB2312" w:hAnsi="宋体" w:hint="eastAsia"/>
          <w:b/>
          <w:sz w:val="32"/>
          <w:szCs w:val="32"/>
        </w:rPr>
      </w:pPr>
      <w:r>
        <w:rPr>
          <w:rFonts w:ascii="仿宋_GB2312" w:eastAsia="仿宋_GB2312" w:hAnsi="宋体" w:hint="eastAsia"/>
          <w:b/>
          <w:sz w:val="32"/>
          <w:szCs w:val="32"/>
        </w:rPr>
        <w:t>（二）</w:t>
      </w:r>
      <w:r w:rsidRPr="003F27F3">
        <w:rPr>
          <w:rFonts w:ascii="仿宋_GB2312" w:eastAsia="仿宋_GB2312" w:hAnsi="宋体" w:hint="eastAsia"/>
          <w:b/>
          <w:sz w:val="32"/>
          <w:szCs w:val="32"/>
        </w:rPr>
        <w:t>月绩效津贴及奖金</w:t>
      </w:r>
    </w:p>
    <w:p w:rsidR="004E3B89" w:rsidRPr="003F27F3" w:rsidRDefault="004E3B89" w:rsidP="004E3B89">
      <w:pPr>
        <w:adjustRightInd w:val="0"/>
        <w:spacing w:line="560" w:lineRule="atLeast"/>
        <w:ind w:firstLine="640"/>
        <w:rPr>
          <w:rFonts w:ascii="仿宋_GB2312" w:eastAsia="仿宋_GB2312" w:hAnsi="宋体" w:hint="eastAsia"/>
          <w:sz w:val="32"/>
          <w:szCs w:val="32"/>
        </w:rPr>
      </w:pPr>
      <w:r w:rsidRPr="003F27F3">
        <w:rPr>
          <w:rFonts w:ascii="仿宋_GB2312" w:eastAsia="仿宋_GB2312" w:hAnsi="宋体" w:hint="eastAsia"/>
          <w:sz w:val="32"/>
          <w:szCs w:val="32"/>
        </w:rPr>
        <w:t>月绩效津贴及奖金=个人绩效等级津贴系数×月绩效津贴及奖金基础额度±个人月考核加减额</w:t>
      </w:r>
    </w:p>
    <w:p w:rsidR="004E3B89" w:rsidRPr="003F27F3" w:rsidRDefault="004E3B89" w:rsidP="004E3B89">
      <w:pPr>
        <w:adjustRightInd w:val="0"/>
        <w:spacing w:line="560" w:lineRule="atLeast"/>
        <w:ind w:firstLine="640"/>
        <w:rPr>
          <w:rFonts w:ascii="仿宋_GB2312" w:eastAsia="仿宋_GB2312" w:hAnsi="宋体" w:hint="eastAsia"/>
          <w:sz w:val="32"/>
          <w:szCs w:val="32"/>
        </w:rPr>
      </w:pPr>
      <w:r w:rsidRPr="003F27F3">
        <w:rPr>
          <w:rFonts w:ascii="仿宋_GB2312" w:eastAsia="仿宋_GB2312" w:hAnsi="宋体" w:hint="eastAsia"/>
          <w:sz w:val="32"/>
          <w:szCs w:val="32"/>
        </w:rPr>
        <w:t>月绩效津贴及奖金基础额度，根据《衢州学院教职工收入分配暂行办法》（</w:t>
      </w:r>
      <w:proofErr w:type="gramStart"/>
      <w:r w:rsidRPr="003F27F3">
        <w:rPr>
          <w:rFonts w:ascii="仿宋_GB2312" w:eastAsia="仿宋_GB2312" w:hAnsi="宋体" w:hint="eastAsia"/>
          <w:sz w:val="32"/>
          <w:szCs w:val="32"/>
        </w:rPr>
        <w:t>衢</w:t>
      </w:r>
      <w:proofErr w:type="gramEnd"/>
      <w:r w:rsidRPr="003F27F3">
        <w:rPr>
          <w:rFonts w:ascii="仿宋_GB2312" w:eastAsia="仿宋_GB2312" w:hAnsi="宋体" w:hint="eastAsia"/>
          <w:sz w:val="32"/>
          <w:szCs w:val="32"/>
        </w:rPr>
        <w:t>院人〔2012〕7号）确定的原则核定，人事处负责公布。</w:t>
      </w:r>
    </w:p>
    <w:p w:rsidR="004E3B89" w:rsidRPr="003F27F3" w:rsidRDefault="004E3B89" w:rsidP="004E3B89">
      <w:pPr>
        <w:adjustRightInd w:val="0"/>
        <w:spacing w:line="560" w:lineRule="atLeast"/>
        <w:ind w:firstLineChars="200" w:firstLine="643"/>
        <w:rPr>
          <w:rFonts w:ascii="仿宋_GB2312" w:eastAsia="仿宋_GB2312" w:hAnsi="宋体" w:hint="eastAsia"/>
          <w:b/>
          <w:sz w:val="32"/>
          <w:szCs w:val="32"/>
        </w:rPr>
      </w:pPr>
      <w:r>
        <w:rPr>
          <w:rFonts w:ascii="仿宋_GB2312" w:eastAsia="仿宋_GB2312" w:hAnsi="宋体" w:hint="eastAsia"/>
          <w:b/>
          <w:sz w:val="32"/>
          <w:szCs w:val="32"/>
        </w:rPr>
        <w:t>（三）</w:t>
      </w:r>
      <w:r w:rsidRPr="003F27F3">
        <w:rPr>
          <w:rFonts w:ascii="仿宋_GB2312" w:eastAsia="仿宋_GB2312" w:hAnsi="宋体" w:hint="eastAsia"/>
          <w:b/>
          <w:sz w:val="32"/>
          <w:szCs w:val="32"/>
        </w:rPr>
        <w:t>年终绩效考核奖金</w:t>
      </w:r>
    </w:p>
    <w:p w:rsidR="004E3B89" w:rsidRPr="003F27F3" w:rsidRDefault="004E3B89" w:rsidP="004E3B89">
      <w:pPr>
        <w:adjustRightInd w:val="0"/>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年终绩效考核奖金，根据年度工作完成情况考核发放。</w:t>
      </w:r>
    </w:p>
    <w:p w:rsidR="004E3B89" w:rsidRPr="003F27F3" w:rsidRDefault="004E3B89" w:rsidP="004E3B89">
      <w:pPr>
        <w:adjustRightInd w:val="0"/>
        <w:spacing w:line="560" w:lineRule="atLeast"/>
        <w:ind w:firstLineChars="200" w:firstLine="643"/>
        <w:rPr>
          <w:rFonts w:ascii="仿宋_GB2312" w:eastAsia="仿宋_GB2312" w:hAnsi="宋体" w:hint="eastAsia"/>
          <w:b/>
          <w:sz w:val="32"/>
          <w:szCs w:val="32"/>
        </w:rPr>
      </w:pPr>
      <w:r>
        <w:rPr>
          <w:rFonts w:ascii="仿宋_GB2312" w:eastAsia="仿宋_GB2312" w:hAnsi="宋体" w:hint="eastAsia"/>
          <w:b/>
          <w:sz w:val="32"/>
          <w:szCs w:val="32"/>
        </w:rPr>
        <w:t>（四）</w:t>
      </w:r>
      <w:r w:rsidRPr="003F27F3">
        <w:rPr>
          <w:rFonts w:ascii="仿宋_GB2312" w:eastAsia="仿宋_GB2312" w:hAnsi="宋体" w:hint="eastAsia"/>
          <w:b/>
          <w:sz w:val="32"/>
          <w:szCs w:val="32"/>
        </w:rPr>
        <w:t>超额教学工作量津贴</w:t>
      </w:r>
    </w:p>
    <w:p w:rsidR="004E3B89" w:rsidRPr="003F27F3" w:rsidRDefault="004E3B89" w:rsidP="004E3B89">
      <w:pPr>
        <w:adjustRightInd w:val="0"/>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学院整体完成的教学工作量超出学院教学基本工作量总额的，超出部分可按规定发放超额教学工作量津贴。未完成的不足部分，按超额教学工作量津贴标准，在核定的学院奖励性绩效工资总额中扣减。</w:t>
      </w:r>
    </w:p>
    <w:p w:rsidR="004E3B89" w:rsidRPr="003F27F3" w:rsidRDefault="004E3B89" w:rsidP="004E3B89">
      <w:pPr>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①专任教师和实验教师</w:t>
      </w:r>
    </w:p>
    <w:p w:rsidR="004E3B89" w:rsidRPr="003F27F3" w:rsidRDefault="004E3B89" w:rsidP="004E3B89">
      <w:pPr>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超额教学工作量津贴=（年度教学工作完成量（当量学时）-个人年度基本教学工作量）×职称系数×超额当量学</w:t>
      </w:r>
      <w:r w:rsidRPr="003F27F3">
        <w:rPr>
          <w:rFonts w:ascii="仿宋_GB2312" w:eastAsia="仿宋_GB2312" w:hAnsi="宋体" w:hint="eastAsia"/>
          <w:sz w:val="32"/>
          <w:szCs w:val="32"/>
        </w:rPr>
        <w:lastRenderedPageBreak/>
        <w:t>时津贴值</w:t>
      </w:r>
    </w:p>
    <w:p w:rsidR="004E3B89" w:rsidRPr="003F27F3" w:rsidRDefault="004E3B89" w:rsidP="004E3B89">
      <w:pPr>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②选择专业技术岗位绩效等级的“双肩挑”干部和其他管理、教辅人员</w:t>
      </w:r>
    </w:p>
    <w:p w:rsidR="004E3B89" w:rsidRPr="003F27F3" w:rsidRDefault="004E3B89" w:rsidP="004E3B89">
      <w:pPr>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超额教学工作量津贴=（年度计酬教学工作完成量（当量学时）-个人年度基本教学工作量）×职称系数×超额当量学时津贴值</w:t>
      </w:r>
    </w:p>
    <w:p w:rsidR="004E3B89" w:rsidRPr="003F27F3" w:rsidRDefault="004E3B89" w:rsidP="004E3B89">
      <w:pPr>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③选择管理岗位绩效等级的“双肩挑”干部和其他管理、教辅人员</w:t>
      </w:r>
    </w:p>
    <w:p w:rsidR="004E3B89" w:rsidRPr="003F27F3" w:rsidRDefault="004E3B89" w:rsidP="004E3B89">
      <w:pPr>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教学工作量津贴=年度计酬教学工作完成量（当量学时）×职称系数×超额当量学时津贴值</w:t>
      </w:r>
    </w:p>
    <w:p w:rsidR="004E3B89" w:rsidRPr="003F27F3" w:rsidRDefault="004E3B89" w:rsidP="004E3B89">
      <w:pPr>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④辅导员担任相关教学工作</w:t>
      </w:r>
    </w:p>
    <w:p w:rsidR="004E3B89" w:rsidRPr="003F27F3" w:rsidRDefault="004E3B89" w:rsidP="004E3B89">
      <w:pPr>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教学工作量津贴=（年度教学工作完成量（当量学时）-个人年度基本教学工作量）×职称系数×超额当量学时津贴值</w:t>
      </w:r>
    </w:p>
    <w:p w:rsidR="004E3B89" w:rsidRPr="003F27F3" w:rsidRDefault="004E3B89" w:rsidP="004E3B89">
      <w:pPr>
        <w:spacing w:line="560" w:lineRule="atLeas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⑤职称系数按以下标准执行</w:t>
      </w:r>
    </w:p>
    <w:tbl>
      <w:tblPr>
        <w:tblW w:w="0" w:type="auto"/>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500"/>
        <w:gridCol w:w="1705"/>
        <w:gridCol w:w="1704"/>
        <w:gridCol w:w="1705"/>
      </w:tblGrid>
      <w:tr w:rsidR="004E3B89" w:rsidRPr="003F27F3" w:rsidTr="002806DD">
        <w:trPr>
          <w:jc w:val="center"/>
        </w:trPr>
        <w:tc>
          <w:tcPr>
            <w:tcW w:w="1620" w:type="dxa"/>
            <w:shd w:val="clear" w:color="auto" w:fill="auto"/>
            <w:vAlign w:val="center"/>
          </w:tcPr>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职称</w:t>
            </w:r>
          </w:p>
        </w:tc>
        <w:tc>
          <w:tcPr>
            <w:tcW w:w="1500" w:type="dxa"/>
            <w:shd w:val="clear" w:color="auto" w:fill="auto"/>
            <w:vAlign w:val="center"/>
          </w:tcPr>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助级</w:t>
            </w:r>
          </w:p>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以下</w:t>
            </w:r>
          </w:p>
        </w:tc>
        <w:tc>
          <w:tcPr>
            <w:tcW w:w="1705" w:type="dxa"/>
            <w:shd w:val="clear" w:color="auto" w:fill="auto"/>
            <w:vAlign w:val="center"/>
          </w:tcPr>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中级</w:t>
            </w:r>
          </w:p>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（含高讲）</w:t>
            </w:r>
          </w:p>
        </w:tc>
        <w:tc>
          <w:tcPr>
            <w:tcW w:w="1704" w:type="dxa"/>
            <w:shd w:val="clear" w:color="auto" w:fill="auto"/>
            <w:vAlign w:val="center"/>
          </w:tcPr>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副高级</w:t>
            </w:r>
          </w:p>
        </w:tc>
        <w:tc>
          <w:tcPr>
            <w:tcW w:w="1705" w:type="dxa"/>
            <w:shd w:val="clear" w:color="auto" w:fill="auto"/>
            <w:vAlign w:val="center"/>
          </w:tcPr>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正高级</w:t>
            </w:r>
          </w:p>
        </w:tc>
      </w:tr>
      <w:tr w:rsidR="004E3B89" w:rsidRPr="003F27F3" w:rsidTr="002806DD">
        <w:trPr>
          <w:trHeight w:val="606"/>
          <w:jc w:val="center"/>
        </w:trPr>
        <w:tc>
          <w:tcPr>
            <w:tcW w:w="1620" w:type="dxa"/>
            <w:shd w:val="clear" w:color="auto" w:fill="auto"/>
            <w:vAlign w:val="center"/>
          </w:tcPr>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职称系数</w:t>
            </w:r>
          </w:p>
        </w:tc>
        <w:tc>
          <w:tcPr>
            <w:tcW w:w="1500" w:type="dxa"/>
            <w:shd w:val="clear" w:color="auto" w:fill="auto"/>
            <w:vAlign w:val="center"/>
          </w:tcPr>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1</w:t>
            </w:r>
          </w:p>
        </w:tc>
        <w:tc>
          <w:tcPr>
            <w:tcW w:w="1705" w:type="dxa"/>
            <w:shd w:val="clear" w:color="auto" w:fill="auto"/>
            <w:vAlign w:val="center"/>
          </w:tcPr>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1</w:t>
            </w:r>
          </w:p>
        </w:tc>
        <w:tc>
          <w:tcPr>
            <w:tcW w:w="1704" w:type="dxa"/>
            <w:shd w:val="clear" w:color="auto" w:fill="auto"/>
            <w:vAlign w:val="center"/>
          </w:tcPr>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1.25</w:t>
            </w:r>
          </w:p>
        </w:tc>
        <w:tc>
          <w:tcPr>
            <w:tcW w:w="1705" w:type="dxa"/>
            <w:shd w:val="clear" w:color="auto" w:fill="auto"/>
            <w:vAlign w:val="center"/>
          </w:tcPr>
          <w:p w:rsidR="004E3B89" w:rsidRPr="003F27F3" w:rsidRDefault="004E3B89" w:rsidP="002806DD">
            <w:pPr>
              <w:spacing w:line="560" w:lineRule="atLeast"/>
              <w:jc w:val="center"/>
              <w:rPr>
                <w:rFonts w:ascii="仿宋_GB2312" w:eastAsia="仿宋_GB2312" w:hAnsi="宋体" w:hint="eastAsia"/>
                <w:sz w:val="32"/>
                <w:szCs w:val="32"/>
              </w:rPr>
            </w:pPr>
            <w:r w:rsidRPr="003F27F3">
              <w:rPr>
                <w:rFonts w:ascii="仿宋_GB2312" w:eastAsia="仿宋_GB2312" w:hAnsi="宋体" w:hint="eastAsia"/>
                <w:sz w:val="32"/>
                <w:szCs w:val="32"/>
              </w:rPr>
              <w:t>1.5</w:t>
            </w:r>
          </w:p>
        </w:tc>
      </w:tr>
    </w:tbl>
    <w:p w:rsidR="004E3B89" w:rsidRDefault="004E3B89" w:rsidP="004E3B89">
      <w:pPr>
        <w:spacing w:line="560" w:lineRule="atLeast"/>
        <w:ind w:firstLineChars="200" w:firstLine="640"/>
        <w:rPr>
          <w:rFonts w:ascii="仿宋_GB2312" w:eastAsia="仿宋_GB2312" w:hAnsi="宋体" w:hint="eastAsia"/>
          <w:sz w:val="32"/>
          <w:szCs w:val="32"/>
        </w:rPr>
      </w:pP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⑥聘期内超额当量学时津贴</w:t>
      </w:r>
      <w:proofErr w:type="gramStart"/>
      <w:r w:rsidRPr="003F27F3">
        <w:rPr>
          <w:rFonts w:ascii="仿宋_GB2312" w:eastAsia="仿宋_GB2312" w:hAnsi="宋体" w:hint="eastAsia"/>
          <w:sz w:val="32"/>
          <w:szCs w:val="32"/>
        </w:rPr>
        <w:t>值标准</w:t>
      </w:r>
      <w:proofErr w:type="gramEnd"/>
      <w:r w:rsidRPr="003F27F3">
        <w:rPr>
          <w:rFonts w:ascii="仿宋_GB2312" w:eastAsia="仿宋_GB2312" w:hAnsi="宋体" w:hint="eastAsia"/>
          <w:sz w:val="32"/>
          <w:szCs w:val="32"/>
        </w:rPr>
        <w:t>由</w:t>
      </w:r>
      <w:r>
        <w:rPr>
          <w:rFonts w:ascii="仿宋_GB2312" w:eastAsia="仿宋_GB2312" w:hAnsi="宋体" w:hint="eastAsia"/>
          <w:sz w:val="32"/>
          <w:szCs w:val="32"/>
        </w:rPr>
        <w:t>校长办公会、党委会</w:t>
      </w:r>
      <w:r w:rsidRPr="003F27F3">
        <w:rPr>
          <w:rFonts w:ascii="仿宋_GB2312" w:eastAsia="仿宋_GB2312" w:hAnsi="宋体" w:hint="eastAsia"/>
          <w:sz w:val="32"/>
          <w:szCs w:val="32"/>
        </w:rPr>
        <w:t>确定公布。</w:t>
      </w:r>
    </w:p>
    <w:p w:rsidR="004E3B89" w:rsidRPr="003F27F3" w:rsidRDefault="004E3B89" w:rsidP="004E3B89">
      <w:pPr>
        <w:widowControl/>
        <w:spacing w:line="600" w:lineRule="exact"/>
        <w:ind w:firstLineChars="200" w:firstLine="640"/>
        <w:rPr>
          <w:rFonts w:ascii="仿宋_GB2312" w:eastAsia="仿宋_GB2312" w:hAnsi="宋体" w:hint="eastAsia"/>
          <w:sz w:val="32"/>
          <w:szCs w:val="32"/>
        </w:rPr>
      </w:pPr>
      <w:r w:rsidRPr="003F27F3">
        <w:rPr>
          <w:rFonts w:ascii="宋体" w:hAnsi="宋体" w:cs="宋体" w:hint="eastAsia"/>
          <w:sz w:val="32"/>
          <w:szCs w:val="32"/>
        </w:rPr>
        <w:lastRenderedPageBreak/>
        <w:t>⑦</w:t>
      </w:r>
      <w:r w:rsidRPr="003F27F3">
        <w:rPr>
          <w:rFonts w:ascii="仿宋_GB2312" w:eastAsia="仿宋_GB2312" w:hAnsi="宋体" w:hint="eastAsia"/>
          <w:sz w:val="32"/>
          <w:szCs w:val="32"/>
        </w:rPr>
        <w:t>“双肩挑”干部兼任教学工作按《衢州学院关于学校中层干部兼任教学工作的规定》（</w:t>
      </w:r>
      <w:proofErr w:type="gramStart"/>
      <w:r w:rsidRPr="003F27F3">
        <w:rPr>
          <w:rFonts w:ascii="仿宋_GB2312" w:eastAsia="仿宋_GB2312" w:hAnsi="宋体" w:hint="eastAsia"/>
          <w:sz w:val="32"/>
          <w:szCs w:val="32"/>
        </w:rPr>
        <w:t>衢</w:t>
      </w:r>
      <w:proofErr w:type="gramEnd"/>
      <w:r w:rsidRPr="003F27F3">
        <w:rPr>
          <w:rFonts w:ascii="仿宋_GB2312" w:eastAsia="仿宋_GB2312" w:hAnsi="宋体" w:hint="eastAsia"/>
          <w:sz w:val="32"/>
          <w:szCs w:val="32"/>
        </w:rPr>
        <w:t>院党〔2012〕33号）执行。</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宋体" w:hAnsi="宋体" w:cs="宋体" w:hint="eastAsia"/>
          <w:sz w:val="32"/>
          <w:szCs w:val="32"/>
        </w:rPr>
        <w:t>⑧</w:t>
      </w:r>
      <w:r w:rsidRPr="003F27F3">
        <w:rPr>
          <w:rFonts w:ascii="仿宋_GB2312" w:eastAsia="仿宋_GB2312" w:hAnsi="宋体" w:hint="eastAsia"/>
          <w:sz w:val="32"/>
          <w:szCs w:val="32"/>
        </w:rPr>
        <w:t>普通管理人员兼任教学工作按《衢州学院关于管理人员兼任教学工作的规定》（</w:t>
      </w:r>
      <w:proofErr w:type="gramStart"/>
      <w:r w:rsidRPr="003F27F3">
        <w:rPr>
          <w:rFonts w:ascii="仿宋_GB2312" w:eastAsia="仿宋_GB2312" w:hAnsi="宋体" w:hint="eastAsia"/>
          <w:sz w:val="32"/>
          <w:szCs w:val="32"/>
        </w:rPr>
        <w:t>衢</w:t>
      </w:r>
      <w:proofErr w:type="gramEnd"/>
      <w:r w:rsidRPr="003F27F3">
        <w:rPr>
          <w:rFonts w:ascii="仿宋_GB2312" w:eastAsia="仿宋_GB2312" w:hAnsi="宋体" w:hint="eastAsia"/>
          <w:sz w:val="32"/>
          <w:szCs w:val="32"/>
        </w:rPr>
        <w:t>院人〔2012〕14号）执行。</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宋体" w:hAnsi="宋体" w:cs="宋体" w:hint="eastAsia"/>
          <w:sz w:val="32"/>
          <w:szCs w:val="32"/>
        </w:rPr>
        <w:t>⑨</w:t>
      </w:r>
      <w:r w:rsidRPr="003F27F3">
        <w:rPr>
          <w:rFonts w:ascii="仿宋_GB2312" w:eastAsia="仿宋_GB2312" w:hAnsi="宋体" w:hint="eastAsia"/>
          <w:sz w:val="32"/>
          <w:szCs w:val="32"/>
        </w:rPr>
        <w:t>符合有关资质要求的辅导员，承担与辅导员职责相关的《大学生成长成才指导课》等课程教学工作，按《衢州学院辅导员工作管理办法（试行）》（</w:t>
      </w:r>
      <w:proofErr w:type="gramStart"/>
      <w:r w:rsidRPr="003F27F3">
        <w:rPr>
          <w:rFonts w:ascii="仿宋_GB2312" w:eastAsia="仿宋_GB2312" w:hAnsi="宋体" w:hint="eastAsia"/>
          <w:sz w:val="32"/>
          <w:szCs w:val="32"/>
        </w:rPr>
        <w:t>衢</w:t>
      </w:r>
      <w:proofErr w:type="gramEnd"/>
      <w:r w:rsidRPr="003F27F3">
        <w:rPr>
          <w:rFonts w:ascii="仿宋_GB2312" w:eastAsia="仿宋_GB2312" w:hAnsi="宋体" w:hint="eastAsia"/>
          <w:sz w:val="32"/>
          <w:szCs w:val="32"/>
        </w:rPr>
        <w:t>院学〔2012〕14号）有关规定执行。</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⑩个人年度教学基本工作量标准由各学院根据本部门实际自行制定。</w:t>
      </w:r>
    </w:p>
    <w:p w:rsidR="004E3B89" w:rsidRPr="003F27F3" w:rsidRDefault="004E3B89" w:rsidP="004E3B89">
      <w:pPr>
        <w:adjustRightInd w:val="0"/>
        <w:spacing w:line="600" w:lineRule="exact"/>
        <w:ind w:firstLineChars="200" w:firstLine="643"/>
        <w:rPr>
          <w:rFonts w:ascii="仿宋_GB2312" w:eastAsia="仿宋_GB2312" w:hAnsi="宋体" w:hint="eastAsia"/>
          <w:b/>
          <w:sz w:val="32"/>
          <w:szCs w:val="32"/>
        </w:rPr>
      </w:pPr>
      <w:r>
        <w:rPr>
          <w:rFonts w:ascii="仿宋_GB2312" w:eastAsia="仿宋_GB2312" w:hAnsi="宋体" w:hint="eastAsia"/>
          <w:b/>
          <w:sz w:val="32"/>
          <w:szCs w:val="32"/>
        </w:rPr>
        <w:t>（五）</w:t>
      </w:r>
      <w:r w:rsidRPr="003F27F3">
        <w:rPr>
          <w:rFonts w:ascii="仿宋_GB2312" w:eastAsia="仿宋_GB2312" w:hAnsi="宋体" w:hint="eastAsia"/>
          <w:b/>
          <w:sz w:val="32"/>
          <w:szCs w:val="32"/>
        </w:rPr>
        <w:t>科研工作津贴</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科研工作津贴</w:t>
      </w:r>
      <w:proofErr w:type="gramStart"/>
      <w:r w:rsidRPr="003F27F3">
        <w:rPr>
          <w:rFonts w:ascii="仿宋_GB2312" w:eastAsia="仿宋_GB2312" w:hAnsi="宋体" w:hint="eastAsia"/>
          <w:sz w:val="32"/>
          <w:szCs w:val="32"/>
        </w:rPr>
        <w:t>按科研</w:t>
      </w:r>
      <w:proofErr w:type="gramEnd"/>
      <w:r w:rsidRPr="003F27F3">
        <w:rPr>
          <w:rFonts w:ascii="仿宋_GB2312" w:eastAsia="仿宋_GB2312" w:hAnsi="宋体" w:hint="eastAsia"/>
          <w:sz w:val="32"/>
          <w:szCs w:val="32"/>
        </w:rPr>
        <w:t>项目立项部门项目管理办法及学校科研经费管理办法执行。</w:t>
      </w:r>
    </w:p>
    <w:p w:rsidR="004E3B89" w:rsidRPr="003F27F3" w:rsidRDefault="004E3B89" w:rsidP="004E3B89">
      <w:pPr>
        <w:adjustRightInd w:val="0"/>
        <w:spacing w:line="600" w:lineRule="exact"/>
        <w:ind w:firstLineChars="200" w:firstLine="643"/>
        <w:rPr>
          <w:rFonts w:ascii="仿宋_GB2312" w:eastAsia="仿宋_GB2312" w:hAnsi="宋体" w:hint="eastAsia"/>
          <w:b/>
          <w:sz w:val="32"/>
          <w:szCs w:val="32"/>
        </w:rPr>
      </w:pPr>
      <w:r>
        <w:rPr>
          <w:rFonts w:ascii="仿宋_GB2312" w:eastAsia="仿宋_GB2312" w:hAnsi="宋体" w:hint="eastAsia"/>
          <w:b/>
          <w:sz w:val="32"/>
          <w:szCs w:val="32"/>
        </w:rPr>
        <w:t>（六）</w:t>
      </w:r>
      <w:r w:rsidRPr="003F27F3">
        <w:rPr>
          <w:rFonts w:ascii="仿宋_GB2312" w:eastAsia="仿宋_GB2312" w:hAnsi="宋体" w:hint="eastAsia"/>
          <w:b/>
          <w:sz w:val="32"/>
          <w:szCs w:val="32"/>
        </w:rPr>
        <w:t>管理工作津贴</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根据《衢州学院教职工收入分配暂行办法》（</w:t>
      </w:r>
      <w:proofErr w:type="gramStart"/>
      <w:r w:rsidRPr="003F27F3">
        <w:rPr>
          <w:rFonts w:ascii="仿宋_GB2312" w:eastAsia="仿宋_GB2312" w:hAnsi="宋体" w:hint="eastAsia"/>
          <w:sz w:val="32"/>
          <w:szCs w:val="32"/>
        </w:rPr>
        <w:t>衢</w:t>
      </w:r>
      <w:proofErr w:type="gramEnd"/>
      <w:r w:rsidRPr="003F27F3">
        <w:rPr>
          <w:rFonts w:ascii="仿宋_GB2312" w:eastAsia="仿宋_GB2312" w:hAnsi="宋体" w:hint="eastAsia"/>
          <w:sz w:val="32"/>
          <w:szCs w:val="32"/>
        </w:rPr>
        <w:t>院人〔2012〕7号）确定的原则,综合考虑部门工作性质、部门人数、部门绩效津贴总系数（具有副高以上专业技术职务的管理人员，按其承担的管理岗位绩效等级津贴系数核算（以管理岗位绩效等级五级的津贴系数托底）），核定部门管理工作津贴总额度（学校人均额度的75%，按部门人数核拨），由部门按工作质和量进行二次分配。</w:t>
      </w:r>
    </w:p>
    <w:p w:rsidR="004E3B89" w:rsidRPr="003F27F3" w:rsidRDefault="004E3B89" w:rsidP="004E3B89">
      <w:pPr>
        <w:adjustRightInd w:val="0"/>
        <w:spacing w:line="600" w:lineRule="exact"/>
        <w:ind w:firstLineChars="200" w:firstLine="643"/>
        <w:rPr>
          <w:rFonts w:ascii="仿宋_GB2312" w:eastAsia="仿宋_GB2312" w:hAnsi="宋体" w:hint="eastAsia"/>
          <w:b/>
          <w:sz w:val="32"/>
          <w:szCs w:val="32"/>
        </w:rPr>
      </w:pPr>
      <w:r>
        <w:rPr>
          <w:rFonts w:ascii="仿宋_GB2312" w:eastAsia="仿宋_GB2312" w:hAnsi="宋体" w:hint="eastAsia"/>
          <w:b/>
          <w:sz w:val="32"/>
          <w:szCs w:val="32"/>
        </w:rPr>
        <w:t>（七）</w:t>
      </w:r>
      <w:r w:rsidRPr="003F27F3">
        <w:rPr>
          <w:rFonts w:ascii="仿宋_GB2312" w:eastAsia="仿宋_GB2312" w:hAnsi="宋体" w:hint="eastAsia"/>
          <w:b/>
          <w:sz w:val="32"/>
          <w:szCs w:val="32"/>
        </w:rPr>
        <w:t>高层次教学科研成果奖励</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lastRenderedPageBreak/>
        <w:t>高层次教学、科研成果奖励办法按学校有关文件执行。</w:t>
      </w:r>
    </w:p>
    <w:p w:rsidR="004E3B89" w:rsidRPr="003F27F3" w:rsidRDefault="004E3B89" w:rsidP="004E3B89">
      <w:pPr>
        <w:adjustRightInd w:val="0"/>
        <w:spacing w:line="600" w:lineRule="exact"/>
        <w:ind w:firstLineChars="200" w:firstLine="643"/>
        <w:rPr>
          <w:rFonts w:ascii="仿宋_GB2312" w:eastAsia="仿宋_GB2312" w:hAnsi="宋体" w:hint="eastAsia"/>
          <w:b/>
          <w:sz w:val="32"/>
          <w:szCs w:val="32"/>
        </w:rPr>
      </w:pPr>
      <w:r>
        <w:rPr>
          <w:rFonts w:ascii="仿宋_GB2312" w:eastAsia="仿宋_GB2312" w:hAnsi="宋体" w:hint="eastAsia"/>
          <w:b/>
          <w:sz w:val="32"/>
          <w:szCs w:val="32"/>
        </w:rPr>
        <w:t>（八）</w:t>
      </w:r>
      <w:proofErr w:type="gramStart"/>
      <w:r w:rsidRPr="003F27F3">
        <w:rPr>
          <w:rFonts w:ascii="仿宋_GB2312" w:eastAsia="仿宋_GB2312" w:hAnsi="宋体" w:hint="eastAsia"/>
          <w:b/>
          <w:sz w:val="32"/>
          <w:szCs w:val="32"/>
        </w:rPr>
        <w:t>专项与</w:t>
      </w:r>
      <w:proofErr w:type="gramEnd"/>
      <w:r w:rsidRPr="003F27F3">
        <w:rPr>
          <w:rFonts w:ascii="仿宋_GB2312" w:eastAsia="仿宋_GB2312" w:hAnsi="宋体" w:hint="eastAsia"/>
          <w:b/>
          <w:sz w:val="32"/>
          <w:szCs w:val="32"/>
        </w:rPr>
        <w:t>补贴。</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以“在综合考核奖金总额内，不高于5%用于专项与补贴”为原则，确定学校</w:t>
      </w:r>
      <w:proofErr w:type="gramStart"/>
      <w:r w:rsidRPr="003F27F3">
        <w:rPr>
          <w:rFonts w:ascii="仿宋_GB2312" w:eastAsia="仿宋_GB2312" w:hAnsi="宋体" w:hint="eastAsia"/>
          <w:sz w:val="32"/>
          <w:szCs w:val="32"/>
        </w:rPr>
        <w:t>专项与</w:t>
      </w:r>
      <w:proofErr w:type="gramEnd"/>
      <w:r w:rsidRPr="003F27F3">
        <w:rPr>
          <w:rFonts w:ascii="仿宋_GB2312" w:eastAsia="仿宋_GB2312" w:hAnsi="宋体" w:hint="eastAsia"/>
          <w:sz w:val="32"/>
          <w:szCs w:val="32"/>
        </w:rPr>
        <w:t>补贴的类项和标准额度。《全校性专项与补贴类项和标准》由校党政办负责协调制定，每年根据实际情况修订一次，相关职能部门负责实施。</w:t>
      </w:r>
    </w:p>
    <w:p w:rsidR="004E3B89" w:rsidRPr="003F27F3" w:rsidRDefault="004E3B89" w:rsidP="004E3B89">
      <w:pPr>
        <w:adjustRightInd w:val="0"/>
        <w:spacing w:line="600" w:lineRule="exact"/>
        <w:ind w:firstLineChars="200" w:firstLine="643"/>
        <w:rPr>
          <w:rFonts w:ascii="楷体_GB2312" w:eastAsia="楷体_GB2312" w:hAnsi="宋体" w:hint="eastAsia"/>
          <w:b/>
          <w:sz w:val="32"/>
          <w:szCs w:val="32"/>
        </w:rPr>
      </w:pPr>
      <w:r>
        <w:rPr>
          <w:rFonts w:ascii="楷体_GB2312" w:eastAsia="楷体_GB2312" w:hAnsi="宋体" w:hint="eastAsia"/>
          <w:b/>
          <w:sz w:val="32"/>
          <w:szCs w:val="32"/>
        </w:rPr>
        <w:t>三</w:t>
      </w:r>
      <w:r w:rsidRPr="003F27F3">
        <w:rPr>
          <w:rFonts w:ascii="楷体_GB2312" w:eastAsia="楷体_GB2312" w:hAnsi="宋体" w:hint="eastAsia"/>
          <w:b/>
          <w:sz w:val="32"/>
          <w:szCs w:val="32"/>
        </w:rPr>
        <w:t>、有关问题的处理办法</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（一）病事假等假期工资待遇按照浙江省人事厅《关于机关事业单位工资制度改革后工作人员假期工资待遇的通知》（浙人发〔2008〕84号）等有关文件执行。</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（二）病事假等假期基础性绩效工资待遇按照衢州市人力资源和社会保障局《关于事业单位实施绩效工资后假期待遇有关问题的通知》（</w:t>
      </w:r>
      <w:proofErr w:type="gramStart"/>
      <w:r w:rsidRPr="003F27F3">
        <w:rPr>
          <w:rFonts w:ascii="仿宋_GB2312" w:eastAsia="仿宋_GB2312" w:hAnsi="宋体" w:hint="eastAsia"/>
          <w:sz w:val="32"/>
          <w:szCs w:val="32"/>
        </w:rPr>
        <w:t>衢</w:t>
      </w:r>
      <w:proofErr w:type="gramEnd"/>
      <w:r w:rsidRPr="003F27F3">
        <w:rPr>
          <w:rFonts w:ascii="仿宋_GB2312" w:eastAsia="仿宋_GB2312" w:hAnsi="宋体" w:hint="eastAsia"/>
          <w:sz w:val="32"/>
          <w:szCs w:val="32"/>
        </w:rPr>
        <w:t>市</w:t>
      </w:r>
      <w:proofErr w:type="gramStart"/>
      <w:r w:rsidRPr="003F27F3">
        <w:rPr>
          <w:rFonts w:ascii="仿宋_GB2312" w:eastAsia="仿宋_GB2312" w:hAnsi="宋体" w:hint="eastAsia"/>
          <w:sz w:val="32"/>
          <w:szCs w:val="32"/>
        </w:rPr>
        <w:t>人社薪</w:t>
      </w:r>
      <w:proofErr w:type="gramEnd"/>
      <w:r w:rsidRPr="003F27F3">
        <w:rPr>
          <w:rFonts w:ascii="仿宋_GB2312" w:eastAsia="仿宋_GB2312" w:hAnsi="宋体" w:hint="eastAsia"/>
          <w:sz w:val="32"/>
          <w:szCs w:val="32"/>
        </w:rPr>
        <w:t>〔2012〕72号）执行。</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（三）病事假等假期绩效津贴、绩效考核奖金待遇按以下规定执行。</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1.女职工在国家规定的产假期间，绩效津贴照发，按实际产假天数扣发绩效考核奖金（以365天为基准天数，下同）。</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2.教职工按国家有关规定请病假、哺乳假、探亲假等，合计累计超过10天的，按超出的实际缺勤天数扣发绩效津贴和绩效考核奖金。</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3.事假请假天数合计累计超过5天但不足10天者，扣发半个月绩效津贴和绩效考核奖金；超过10天但不足1个月者，扣发1个月绩效津贴和绩效考核奖金；超过1个月但</w:t>
      </w:r>
      <w:r w:rsidRPr="003F27F3">
        <w:rPr>
          <w:rFonts w:ascii="仿宋_GB2312" w:eastAsia="仿宋_GB2312" w:hAnsi="宋体" w:hint="eastAsia"/>
          <w:sz w:val="32"/>
          <w:szCs w:val="32"/>
        </w:rPr>
        <w:lastRenderedPageBreak/>
        <w:t>不足2个月者，扣发1季度绩效津贴和绩效考核奖金；超过2个月但不足3个月者，扣发半年绩效津贴和绩效考核奖金；全年累计超过3个月者，扣发1年绩效津贴和绩效考核奖金。</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四）教职工旷工除按天数扣发工资外，当年旷工累计不足3天者，扣发1季度基础性绩效岗位津贴和奖励性绩效工资；当年旷工累计3天及以上不足5天者，扣发半年基础性绩效岗位津贴和奖励性绩效工资；当年旷工累计达5天及以上者，扣发1年基础性绩效岗位津贴和奖励性绩效工资；连续旷工超过10个工作日或1年内累计旷工超过20个工作日的，按有关规定执行。</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（五）受到行政处分等处理的，其绩效津贴和绩效考核奖金按以下规定执行：</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1.受开除处分者，从次月起停发绩效津贴和绩效考核奖金；</w:t>
      </w:r>
      <w:proofErr w:type="gramStart"/>
      <w:r w:rsidRPr="003F27F3">
        <w:rPr>
          <w:rFonts w:ascii="仿宋_GB2312" w:eastAsia="仿宋_GB2312" w:hAnsi="宋体" w:hint="eastAsia"/>
          <w:sz w:val="32"/>
          <w:szCs w:val="32"/>
        </w:rPr>
        <w:t>受降低</w:t>
      </w:r>
      <w:proofErr w:type="gramEnd"/>
      <w:r w:rsidRPr="003F27F3">
        <w:rPr>
          <w:rFonts w:ascii="仿宋_GB2312" w:eastAsia="仿宋_GB2312" w:hAnsi="宋体" w:hint="eastAsia"/>
          <w:sz w:val="32"/>
          <w:szCs w:val="32"/>
        </w:rPr>
        <w:t>岗位等级或者撤职处分者，扣发1年绩效津贴和绩效考核奖金；受记过处分者，扣发半年绩效津贴和绩效考核奖金；受警告处分者，扣发1个月绩效津贴和绩效考核奖金。</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2.出现严重教学事故的，对事故责任人扣发1个月的绩效津贴和绩效考核奖金；出现一般教学事故的，对事故责任人扣发半个月的绩效津贴和绩效考核奖金。受校内通报批评者，扣发半个月绩效津贴和绩效考核奖金。</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（六）教职工在职攻读学位、脱产进修、挂职锻炼等问题，按以下规定执行。</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lastRenderedPageBreak/>
        <w:t>1.教师在职国内攻读博士学位，全脱产攻读期限最长5年。脱产前1.5（含）年，基本工资、国家规定的特殊岗位津贴、按规定保留的改革性补贴、基础性绩效工资全发；绩效津贴按对应岗位满工作量60%的标准计发；绩效考核奖金按本部门绩效考核办法执行；1.5年-3年（含）期间，基本工资、国家规定的特殊岗位津贴、按规定保留的改革性补贴继续发放，基础性绩效工资</w:t>
      </w:r>
      <w:proofErr w:type="gramStart"/>
      <w:r w:rsidRPr="003F27F3">
        <w:rPr>
          <w:rFonts w:ascii="仿宋_GB2312" w:eastAsia="仿宋_GB2312" w:hAnsi="宋体" w:hint="eastAsia"/>
          <w:sz w:val="32"/>
          <w:szCs w:val="32"/>
        </w:rPr>
        <w:t>待获得</w:t>
      </w:r>
      <w:proofErr w:type="gramEnd"/>
      <w:r w:rsidRPr="003F27F3">
        <w:rPr>
          <w:rFonts w:ascii="仿宋_GB2312" w:eastAsia="仿宋_GB2312" w:hAnsi="宋体" w:hint="eastAsia"/>
          <w:sz w:val="32"/>
          <w:szCs w:val="32"/>
        </w:rPr>
        <w:t>学位后一次性发放，绩效津贴、绩效考核奖金停发；3年-5年（含）期间，基本工资</w:t>
      </w:r>
      <w:proofErr w:type="gramStart"/>
      <w:r w:rsidRPr="003F27F3">
        <w:rPr>
          <w:rFonts w:ascii="仿宋_GB2312" w:eastAsia="仿宋_GB2312" w:hAnsi="宋体" w:hint="eastAsia"/>
          <w:sz w:val="32"/>
          <w:szCs w:val="32"/>
        </w:rPr>
        <w:t>待获得</w:t>
      </w:r>
      <w:proofErr w:type="gramEnd"/>
      <w:r w:rsidRPr="003F27F3">
        <w:rPr>
          <w:rFonts w:ascii="仿宋_GB2312" w:eastAsia="仿宋_GB2312" w:hAnsi="宋体" w:hint="eastAsia"/>
          <w:sz w:val="32"/>
          <w:szCs w:val="32"/>
        </w:rPr>
        <w:t>学位后一次性发放，基础性绩效工资、绩效津贴、绩效考核奖金停发。</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教师在职海外攻读博士学位，允许申请脱产攻读3年。脱产攻读的前1.5年（含）期间，基本工资、国家规定的特殊岗位津贴、按规定保留的改革性补贴、基础性绩效工资全发；绩效津贴按对应岗位满工作量60%的标准计发；绩效考核奖金按本部门绩效考核办法执行。脱产攻读的后1.5年期间，基本工资、国家规定的特殊岗位津贴、按规定保留的改革性补贴、基础性绩效工资全发，绩效津贴、绩效考核奖金停发。</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2.教师在职国内攻读硕士学位期间，允许申请脱产1年。脱产期间，基本工资、国家规定的特殊岗位津贴、按规定保留的改革性补贴、基础性绩效工资全发。绩效津贴停发；绩效考核奖金按本部门绩效考核办法执行。</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3.教师在职脱产到国外访学进修期间，基本工资、国家</w:t>
      </w:r>
      <w:r w:rsidRPr="003F27F3">
        <w:rPr>
          <w:rFonts w:ascii="仿宋_GB2312" w:eastAsia="仿宋_GB2312" w:hAnsi="宋体" w:hint="eastAsia"/>
          <w:sz w:val="32"/>
          <w:szCs w:val="32"/>
        </w:rPr>
        <w:lastRenderedPageBreak/>
        <w:t>规定的特殊岗位津贴、按规定保留的改革性补贴、基础性绩效工资、绩效津贴全发；绩效考核奖金按本部门绩效考核办法执行。</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4.教师因工作需要在职脱产访学、课程进修、社会实践期间，基本工资、国家规定的特殊岗位津贴、按规定保留的改革性补贴、基础性绩效工资、绩效津贴全发；绩效考核奖金按本部门绩效考核办法执行。</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（七）新引进</w:t>
      </w:r>
      <w:smartTag w:uri="urn:schemas-microsoft-com:office:smarttags" w:element="PersonName">
        <w:smartTagPr>
          <w:attr w:name="ProductID" w:val="应届"/>
        </w:smartTagPr>
        <w:r w:rsidRPr="003F27F3">
          <w:rPr>
            <w:rFonts w:ascii="仿宋_GB2312" w:eastAsia="仿宋_GB2312" w:hAnsi="宋体" w:hint="eastAsia"/>
            <w:sz w:val="32"/>
            <w:szCs w:val="32"/>
          </w:rPr>
          <w:t>应届</w:t>
        </w:r>
      </w:smartTag>
      <w:r w:rsidRPr="003F27F3">
        <w:rPr>
          <w:rFonts w:ascii="仿宋_GB2312" w:eastAsia="仿宋_GB2312" w:hAnsi="宋体" w:hint="eastAsia"/>
          <w:sz w:val="32"/>
          <w:szCs w:val="32"/>
        </w:rPr>
        <w:t>博士、硕士研究生担任专任教师，3年内（含入编当年度）可根据需要安排担任助教等工作，实行坐班制，教学工作量考核可予部分减免；接近法定退休年龄的教师，教学工作量考核可予部分减免。计发超额教学工作量津贴的定额标准不变。</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（八）新引进人才和其他当年进入学校工作的人员按实际工作月发放绩效津贴和绩效考核奖金，到岗时间不足15天的，按50%计发绩效津贴和绩效考核奖金。</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（九）年度考核为不合格者，扣发1年绩效津贴和绩效考核奖金。</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（十）在岗教师无故拒绝接受教学任务的，视为不履行岗位职责，</w:t>
      </w:r>
      <w:proofErr w:type="gramStart"/>
      <w:r w:rsidRPr="003F27F3">
        <w:rPr>
          <w:rFonts w:ascii="仿宋_GB2312" w:eastAsia="仿宋_GB2312" w:hAnsi="宋体" w:hint="eastAsia"/>
          <w:sz w:val="32"/>
          <w:szCs w:val="32"/>
        </w:rPr>
        <w:t>自拒绝</w:t>
      </w:r>
      <w:proofErr w:type="gramEnd"/>
      <w:r w:rsidRPr="003F27F3">
        <w:rPr>
          <w:rFonts w:ascii="仿宋_GB2312" w:eastAsia="仿宋_GB2312" w:hAnsi="宋体" w:hint="eastAsia"/>
          <w:sz w:val="32"/>
          <w:szCs w:val="32"/>
        </w:rPr>
        <w:t>接受教学任务的次月起扣发全部绩效津贴和绩效考核奖金；其他岗位人员无故拒绝接受工作任务的，视为不履行岗位职责，</w:t>
      </w:r>
      <w:proofErr w:type="gramStart"/>
      <w:r w:rsidRPr="003F27F3">
        <w:rPr>
          <w:rFonts w:ascii="仿宋_GB2312" w:eastAsia="仿宋_GB2312" w:hAnsi="宋体" w:hint="eastAsia"/>
          <w:sz w:val="32"/>
          <w:szCs w:val="32"/>
        </w:rPr>
        <w:t>自拒绝</w:t>
      </w:r>
      <w:proofErr w:type="gramEnd"/>
      <w:r w:rsidRPr="003F27F3">
        <w:rPr>
          <w:rFonts w:ascii="仿宋_GB2312" w:eastAsia="仿宋_GB2312" w:hAnsi="宋体" w:hint="eastAsia"/>
          <w:sz w:val="32"/>
          <w:szCs w:val="32"/>
        </w:rPr>
        <w:t>接受工作任务的次月起扣发全部绩效津贴和绩效考核奖金。</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（十一）教师岗位、实验技术岗位人员在上一轮聘期内，</w:t>
      </w:r>
      <w:r w:rsidRPr="003F27F3">
        <w:rPr>
          <w:rFonts w:ascii="仿宋_GB2312" w:eastAsia="仿宋_GB2312" w:hAnsi="宋体" w:hint="eastAsia"/>
          <w:sz w:val="32"/>
          <w:szCs w:val="32"/>
        </w:rPr>
        <w:lastRenderedPageBreak/>
        <w:t>出现年度考核不合格或教学业绩考核不合格者，一般应调离教学岗位，并视情况采取进修、培训、转岗、待岗等方式处理。在正式入岗前，停发绩效津贴和绩效考核奖金。</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（十二）管理岗位、教学科研以外其他专业技术岗位、工勤技能岗位人员，在上一轮聘期内有</w:t>
      </w:r>
      <w:proofErr w:type="gramStart"/>
      <w:r w:rsidRPr="003F27F3">
        <w:rPr>
          <w:rFonts w:ascii="仿宋_GB2312" w:eastAsia="仿宋_GB2312" w:hAnsi="宋体" w:hint="eastAsia"/>
          <w:sz w:val="32"/>
          <w:szCs w:val="32"/>
        </w:rPr>
        <w:t>1</w:t>
      </w:r>
      <w:proofErr w:type="gramEnd"/>
      <w:r w:rsidRPr="003F27F3">
        <w:rPr>
          <w:rFonts w:ascii="仿宋_GB2312" w:eastAsia="仿宋_GB2312" w:hAnsi="宋体" w:hint="eastAsia"/>
          <w:sz w:val="32"/>
          <w:szCs w:val="32"/>
        </w:rPr>
        <w:t>年度考核不合格，视情况采取进修、培训、转岗、待岗等方式处理。在正式入岗前，停发绩效津贴和绩效考核奖金。</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（十三）未聘上岗人员，自落聘次月起停发绩效津贴和绩效考核奖金。</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十四）经批准公派出国（出境）人员，3个月以内（含）绩效津贴和绩效考核奖金继续发放；3个月以上，若当月5日前离境的，从出境当月起暂停发放绩效津贴和绩效考核奖金；若当月5日后（含）离境的，从出境次月起暂停发放绩效津贴和绩效考核奖金。公派出国（出境）人员回校后，根据其具体情况按有关规定结算绩效津贴和绩效考核奖金。</w:t>
      </w:r>
    </w:p>
    <w:p w:rsidR="004E3B89" w:rsidRPr="003F27F3" w:rsidRDefault="004E3B89" w:rsidP="004E3B89">
      <w:pPr>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十五）因私出国（出境）人员，若当月5日前离境的，从出境当月起暂停发绩效津贴和绩效考核奖金；若当月5日后（含）离境的，从出境次月起暂停发绩效津贴和绩效考核奖金。因私出国（出境）人员回校后，根据其具体情况按有关规定结算绩效津贴和绩效考核奖金。</w:t>
      </w:r>
    </w:p>
    <w:p w:rsidR="004E3B89" w:rsidRPr="003F27F3" w:rsidRDefault="004E3B89" w:rsidP="004E3B89">
      <w:pPr>
        <w:adjustRightInd w:val="0"/>
        <w:spacing w:line="600" w:lineRule="exact"/>
        <w:ind w:firstLineChars="200" w:firstLine="640"/>
        <w:rPr>
          <w:rFonts w:ascii="仿宋_GB2312" w:eastAsia="仿宋_GB2312" w:hAnsi="宋体" w:hint="eastAsia"/>
          <w:sz w:val="32"/>
          <w:szCs w:val="32"/>
        </w:rPr>
      </w:pPr>
      <w:r w:rsidRPr="003F27F3">
        <w:rPr>
          <w:rFonts w:ascii="仿宋_GB2312" w:eastAsia="仿宋_GB2312" w:hAnsi="宋体" w:hint="eastAsia"/>
          <w:sz w:val="32"/>
          <w:szCs w:val="32"/>
        </w:rPr>
        <w:t>（十六）在职人员离休、退休、校内提前退养、退职人员，从领取离退休费或退职费之月起（即离退休或退职次月起）停发在职人员待遇；调出、自动离职、辞职或辞退等原</w:t>
      </w:r>
      <w:r w:rsidRPr="003F27F3">
        <w:rPr>
          <w:rFonts w:ascii="仿宋_GB2312" w:eastAsia="仿宋_GB2312" w:hAnsi="宋体" w:hint="eastAsia"/>
          <w:sz w:val="32"/>
          <w:szCs w:val="32"/>
        </w:rPr>
        <w:lastRenderedPageBreak/>
        <w:t>因离校的，从离岗之月起停发在职人员待遇；其他原因离岗者，从离岗当月起停发在职人员待遇。</w:t>
      </w:r>
    </w:p>
    <w:p w:rsidR="00BC501B" w:rsidRDefault="004E3B89" w:rsidP="004E3B89">
      <w:r w:rsidRPr="003F27F3">
        <w:rPr>
          <w:rFonts w:ascii="仿宋_GB2312" w:eastAsia="仿宋_GB2312" w:hAnsi="宋体" w:hint="eastAsia"/>
          <w:sz w:val="32"/>
          <w:szCs w:val="32"/>
        </w:rPr>
        <w:t>（十七）除上述以外需扣发和停发的情况由学校研究决定。</w:t>
      </w:r>
    </w:p>
    <w:sectPr w:rsidR="00BC50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B89"/>
    <w:rsid w:val="004E3B89"/>
    <w:rsid w:val="00BC5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B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E3B89"/>
    <w:rPr>
      <w:sz w:val="18"/>
      <w:szCs w:val="18"/>
    </w:rPr>
  </w:style>
  <w:style w:type="character" w:customStyle="1" w:styleId="Char">
    <w:name w:val="批注框文本 Char"/>
    <w:basedOn w:val="a0"/>
    <w:link w:val="a3"/>
    <w:uiPriority w:val="99"/>
    <w:semiHidden/>
    <w:rsid w:val="004E3B8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B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E3B89"/>
    <w:rPr>
      <w:sz w:val="18"/>
      <w:szCs w:val="18"/>
    </w:rPr>
  </w:style>
  <w:style w:type="character" w:customStyle="1" w:styleId="Char">
    <w:name w:val="批注框文本 Char"/>
    <w:basedOn w:val="a0"/>
    <w:link w:val="a3"/>
    <w:uiPriority w:val="99"/>
    <w:semiHidden/>
    <w:rsid w:val="004E3B8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731</Words>
  <Characters>4170</Characters>
  <Application>Microsoft Office Word</Application>
  <DocSecurity>0</DocSecurity>
  <Lines>34</Lines>
  <Paragraphs>9</Paragraphs>
  <ScaleCrop>false</ScaleCrop>
  <Company/>
  <LinksUpToDate>false</LinksUpToDate>
  <CharactersWithSpaces>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衢州学院</dc:creator>
  <cp:lastModifiedBy>衢州学院</cp:lastModifiedBy>
  <cp:revision>1</cp:revision>
  <dcterms:created xsi:type="dcterms:W3CDTF">2016-10-25T00:21:00Z</dcterms:created>
  <dcterms:modified xsi:type="dcterms:W3CDTF">2016-10-25T00:27:00Z</dcterms:modified>
</cp:coreProperties>
</file>